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C0DB8E" w14:textId="77777777" w:rsidR="00D808A5" w:rsidRDefault="00D808A5" w:rsidP="006F25BE">
      <w:pPr>
        <w:widowControl w:val="0"/>
        <w:autoSpaceDE w:val="0"/>
        <w:autoSpaceDN w:val="0"/>
        <w:adjustRightInd w:val="0"/>
        <w:spacing w:after="0" w:line="240" w:lineRule="auto"/>
        <w:ind w:right="120"/>
        <w:jc w:val="center"/>
        <w:rPr>
          <w:rFonts w:ascii="Times New Roman" w:hAnsi="Times New Roman"/>
          <w:b/>
          <w:color w:val="020202"/>
          <w:sz w:val="24"/>
          <w:szCs w:val="24"/>
          <w:u w:val="single"/>
          <w:lang w:val="id-ID"/>
        </w:rPr>
      </w:pPr>
    </w:p>
    <w:p w14:paraId="5AB39A52" w14:textId="77777777" w:rsidR="00D808A5" w:rsidRPr="00BC3BC6" w:rsidRDefault="00D808A5" w:rsidP="00BC3BC6">
      <w:pPr>
        <w:spacing w:after="0" w:line="240" w:lineRule="auto"/>
        <w:jc w:val="center"/>
        <w:rPr>
          <w:rFonts w:ascii="Times New Roman" w:hAnsi="Times New Roman"/>
          <w:b/>
          <w:color w:val="020202"/>
          <w:sz w:val="24"/>
          <w:szCs w:val="24"/>
          <w:lang w:val="sv-SE"/>
        </w:rPr>
      </w:pPr>
      <w:r w:rsidRPr="00BC3BC6">
        <w:rPr>
          <w:rFonts w:ascii="Times New Roman" w:hAnsi="Times New Roman"/>
          <w:b/>
          <w:color w:val="020202"/>
          <w:sz w:val="24"/>
          <w:szCs w:val="24"/>
          <w:lang w:val="sv-SE"/>
        </w:rPr>
        <w:t>SURAT  KUASA</w:t>
      </w:r>
    </w:p>
    <w:p w14:paraId="37341D6C" w14:textId="77777777" w:rsidR="00D808A5" w:rsidRPr="00BC3BC6" w:rsidRDefault="00D808A5" w:rsidP="00BC3BC6">
      <w:pPr>
        <w:spacing w:after="0" w:line="240" w:lineRule="auto"/>
        <w:jc w:val="center"/>
        <w:rPr>
          <w:rFonts w:ascii="Times New Roman" w:hAnsi="Times New Roman"/>
          <w:b/>
          <w:color w:val="020202"/>
          <w:sz w:val="24"/>
          <w:szCs w:val="24"/>
          <w:lang w:val="sv-SE"/>
        </w:rPr>
      </w:pPr>
      <w:r w:rsidRPr="00BC3BC6">
        <w:rPr>
          <w:rFonts w:ascii="Times New Roman" w:hAnsi="Times New Roman"/>
          <w:b/>
          <w:color w:val="020202"/>
          <w:sz w:val="24"/>
          <w:szCs w:val="24"/>
          <w:lang w:val="sv-SE"/>
        </w:rPr>
        <w:t>RAPAT UMUM PEMEGANG SAHAM TAHUNAN dan</w:t>
      </w:r>
    </w:p>
    <w:p w14:paraId="655985B5" w14:textId="77777777" w:rsidR="00D808A5" w:rsidRPr="00BC3BC6" w:rsidRDefault="00D808A5" w:rsidP="00BC3BC6">
      <w:pPr>
        <w:spacing w:after="0" w:line="240" w:lineRule="auto"/>
        <w:jc w:val="center"/>
        <w:rPr>
          <w:rFonts w:ascii="Times New Roman" w:hAnsi="Times New Roman"/>
          <w:b/>
          <w:color w:val="020202"/>
          <w:sz w:val="24"/>
          <w:szCs w:val="24"/>
          <w:lang w:val="sv-SE"/>
        </w:rPr>
      </w:pPr>
      <w:r w:rsidRPr="00BC3BC6">
        <w:rPr>
          <w:rFonts w:ascii="Times New Roman" w:hAnsi="Times New Roman"/>
          <w:b/>
          <w:color w:val="020202"/>
          <w:sz w:val="24"/>
          <w:szCs w:val="24"/>
          <w:lang w:val="sv-SE"/>
        </w:rPr>
        <w:t>RAPAT UMUM PEMEGANG SAHAM LUAR BIASA</w:t>
      </w:r>
    </w:p>
    <w:p w14:paraId="366B69EA" w14:textId="77777777" w:rsidR="00D808A5" w:rsidRPr="00BC3BC6" w:rsidRDefault="00D808A5" w:rsidP="00BC3BC6">
      <w:pPr>
        <w:spacing w:after="0" w:line="240" w:lineRule="auto"/>
        <w:jc w:val="center"/>
        <w:rPr>
          <w:rFonts w:ascii="Times New Roman" w:hAnsi="Times New Roman"/>
          <w:b/>
          <w:color w:val="020202"/>
          <w:sz w:val="24"/>
          <w:szCs w:val="24"/>
          <w:lang w:val="sv-SE"/>
        </w:rPr>
      </w:pPr>
      <w:r w:rsidRPr="00BC3BC6">
        <w:rPr>
          <w:rFonts w:ascii="Times New Roman" w:hAnsi="Times New Roman"/>
          <w:b/>
          <w:color w:val="020202"/>
          <w:sz w:val="24"/>
          <w:szCs w:val="24"/>
          <w:lang w:val="sv-SE"/>
        </w:rPr>
        <w:t>PT MAYORA INDAH Tbk</w:t>
      </w:r>
      <w:r>
        <w:rPr>
          <w:rFonts w:ascii="Times New Roman" w:hAnsi="Times New Roman"/>
          <w:b/>
          <w:color w:val="020202"/>
          <w:sz w:val="24"/>
          <w:szCs w:val="24"/>
          <w:lang w:val="sv-SE"/>
        </w:rPr>
        <w:t xml:space="preserve"> </w:t>
      </w:r>
      <w:r w:rsidRPr="00BC3BC6">
        <w:rPr>
          <w:rFonts w:ascii="Times New Roman" w:hAnsi="Times New Roman"/>
          <w:b/>
          <w:color w:val="020202"/>
          <w:sz w:val="24"/>
          <w:szCs w:val="24"/>
          <w:lang w:val="sv-SE"/>
        </w:rPr>
        <w:t>(Perseroan)</w:t>
      </w:r>
    </w:p>
    <w:p w14:paraId="51CB04D5" w14:textId="77777777" w:rsidR="00D808A5" w:rsidRDefault="00D808A5" w:rsidP="006F25BE">
      <w:pPr>
        <w:spacing w:after="0" w:line="240" w:lineRule="auto"/>
        <w:jc w:val="both"/>
        <w:rPr>
          <w:rFonts w:ascii="Times New Roman" w:hAnsi="Times New Roman"/>
          <w:color w:val="020202"/>
          <w:sz w:val="24"/>
          <w:szCs w:val="24"/>
          <w:lang w:val="sv-SE"/>
        </w:rPr>
      </w:pPr>
    </w:p>
    <w:p w14:paraId="74853C83" w14:textId="77777777" w:rsidR="00D808A5" w:rsidRDefault="00D808A5" w:rsidP="006F25BE">
      <w:pPr>
        <w:spacing w:after="0" w:line="240" w:lineRule="auto"/>
        <w:jc w:val="both"/>
        <w:rPr>
          <w:rFonts w:ascii="Times New Roman" w:hAnsi="Times New Roman"/>
          <w:color w:val="020202"/>
          <w:sz w:val="24"/>
          <w:szCs w:val="24"/>
          <w:lang w:val="id-ID"/>
        </w:rPr>
      </w:pPr>
      <w:r w:rsidRPr="00203AED">
        <w:rPr>
          <w:rFonts w:ascii="Times New Roman" w:hAnsi="Times New Roman"/>
          <w:color w:val="020202"/>
          <w:sz w:val="24"/>
          <w:szCs w:val="24"/>
          <w:lang w:val="id-ID"/>
        </w:rPr>
        <w:t>Yang bertanda tangan di bawah ini:</w:t>
      </w:r>
    </w:p>
    <w:p w14:paraId="366F6554" w14:textId="77777777" w:rsidR="00D808A5" w:rsidRDefault="00D808A5" w:rsidP="006F25BE">
      <w:pPr>
        <w:spacing w:after="0" w:line="240" w:lineRule="auto"/>
        <w:jc w:val="both"/>
        <w:rPr>
          <w:rFonts w:ascii="Times New Roman" w:hAnsi="Times New Roman"/>
          <w:color w:val="020202"/>
          <w:sz w:val="24"/>
          <w:szCs w:val="24"/>
          <w:lang w:val="id-ID"/>
        </w:rPr>
      </w:pPr>
    </w:p>
    <w:p w14:paraId="6A8F052E" w14:textId="77777777" w:rsidR="00D808A5" w:rsidRDefault="00D808A5" w:rsidP="006F25BE">
      <w:pPr>
        <w:spacing w:after="0" w:line="240" w:lineRule="auto"/>
        <w:jc w:val="both"/>
        <w:rPr>
          <w:rFonts w:ascii="Times New Roman" w:hAnsi="Times New Roman"/>
          <w:color w:val="020202"/>
          <w:sz w:val="24"/>
          <w:szCs w:val="24"/>
          <w:lang w:val="id-ID"/>
        </w:rPr>
      </w:pPr>
      <w:r>
        <w:rPr>
          <w:rFonts w:ascii="Times New Roman" w:hAnsi="Times New Roman"/>
          <w:color w:val="020202"/>
          <w:sz w:val="24"/>
          <w:szCs w:val="24"/>
          <w:lang w:val="id-ID"/>
        </w:rPr>
        <w:t xml:space="preserve">Nama Pemegang Saham </w:t>
      </w:r>
      <w:r>
        <w:rPr>
          <w:rFonts w:ascii="Times New Roman" w:hAnsi="Times New Roman"/>
          <w:color w:val="020202"/>
          <w:sz w:val="24"/>
          <w:szCs w:val="24"/>
          <w:lang w:val="id-ID"/>
        </w:rPr>
        <w:tab/>
        <w:t>: ....................................................................................................</w:t>
      </w:r>
    </w:p>
    <w:p w14:paraId="0BC6A25C" w14:textId="77777777" w:rsidR="00D808A5" w:rsidRDefault="00D808A5" w:rsidP="006F25BE">
      <w:pPr>
        <w:spacing w:after="0" w:line="240" w:lineRule="auto"/>
        <w:jc w:val="both"/>
        <w:rPr>
          <w:rFonts w:ascii="Times New Roman" w:hAnsi="Times New Roman"/>
          <w:color w:val="020202"/>
          <w:sz w:val="24"/>
          <w:szCs w:val="24"/>
          <w:lang w:val="id-ID"/>
        </w:rPr>
      </w:pPr>
      <w:r>
        <w:rPr>
          <w:rFonts w:ascii="Times New Roman" w:hAnsi="Times New Roman"/>
          <w:color w:val="020202"/>
          <w:sz w:val="24"/>
          <w:szCs w:val="24"/>
          <w:lang w:val="id-ID"/>
        </w:rPr>
        <w:t>Alamat</w:t>
      </w:r>
      <w:r>
        <w:rPr>
          <w:rFonts w:ascii="Times New Roman" w:hAnsi="Times New Roman"/>
          <w:color w:val="020202"/>
          <w:sz w:val="24"/>
          <w:szCs w:val="24"/>
          <w:lang w:val="id-ID"/>
        </w:rPr>
        <w:tab/>
      </w:r>
      <w:r>
        <w:rPr>
          <w:rFonts w:ascii="Times New Roman" w:hAnsi="Times New Roman"/>
          <w:color w:val="020202"/>
          <w:sz w:val="24"/>
          <w:szCs w:val="24"/>
          <w:lang w:val="id-ID"/>
        </w:rPr>
        <w:tab/>
      </w:r>
      <w:r>
        <w:rPr>
          <w:rFonts w:ascii="Times New Roman" w:hAnsi="Times New Roman"/>
          <w:color w:val="020202"/>
          <w:sz w:val="24"/>
          <w:szCs w:val="24"/>
          <w:lang w:val="id-ID"/>
        </w:rPr>
        <w:tab/>
      </w:r>
      <w:r>
        <w:rPr>
          <w:rFonts w:ascii="Times New Roman" w:hAnsi="Times New Roman"/>
          <w:color w:val="020202"/>
          <w:sz w:val="24"/>
          <w:szCs w:val="24"/>
          <w:lang w:val="id-ID"/>
        </w:rPr>
        <w:tab/>
        <w:t>: ....................................................................................................</w:t>
      </w:r>
    </w:p>
    <w:p w14:paraId="5E4F656F" w14:textId="77777777" w:rsidR="00D808A5" w:rsidRDefault="00D808A5" w:rsidP="006F25BE">
      <w:pPr>
        <w:spacing w:after="0" w:line="240" w:lineRule="auto"/>
        <w:jc w:val="both"/>
        <w:rPr>
          <w:rFonts w:ascii="Times New Roman" w:hAnsi="Times New Roman"/>
          <w:color w:val="020202"/>
          <w:sz w:val="24"/>
          <w:szCs w:val="24"/>
          <w:lang w:val="id-ID"/>
        </w:rPr>
      </w:pPr>
      <w:r>
        <w:rPr>
          <w:rFonts w:ascii="Times New Roman" w:hAnsi="Times New Roman"/>
          <w:color w:val="020202"/>
          <w:sz w:val="24"/>
          <w:szCs w:val="24"/>
          <w:lang w:val="id-ID"/>
        </w:rPr>
        <w:tab/>
      </w:r>
      <w:r>
        <w:rPr>
          <w:rFonts w:ascii="Times New Roman" w:hAnsi="Times New Roman"/>
          <w:color w:val="020202"/>
          <w:sz w:val="24"/>
          <w:szCs w:val="24"/>
          <w:lang w:val="id-ID"/>
        </w:rPr>
        <w:tab/>
      </w:r>
      <w:r>
        <w:rPr>
          <w:rFonts w:ascii="Times New Roman" w:hAnsi="Times New Roman"/>
          <w:color w:val="020202"/>
          <w:sz w:val="24"/>
          <w:szCs w:val="24"/>
          <w:lang w:val="id-ID"/>
        </w:rPr>
        <w:tab/>
      </w:r>
      <w:r>
        <w:rPr>
          <w:rFonts w:ascii="Times New Roman" w:hAnsi="Times New Roman"/>
          <w:color w:val="020202"/>
          <w:sz w:val="24"/>
          <w:szCs w:val="24"/>
          <w:lang w:val="id-ID"/>
        </w:rPr>
        <w:tab/>
        <w:t xml:space="preserve">  ....................................................................................................</w:t>
      </w:r>
    </w:p>
    <w:p w14:paraId="26F32E24" w14:textId="77777777" w:rsidR="00D808A5" w:rsidRDefault="00D808A5" w:rsidP="00F41282">
      <w:pPr>
        <w:spacing w:after="0" w:line="240" w:lineRule="auto"/>
        <w:jc w:val="both"/>
        <w:rPr>
          <w:rFonts w:ascii="Times New Roman" w:hAnsi="Times New Roman"/>
          <w:color w:val="020202"/>
          <w:sz w:val="24"/>
          <w:szCs w:val="24"/>
          <w:lang w:val="id-ID"/>
        </w:rPr>
      </w:pPr>
      <w:r>
        <w:rPr>
          <w:rFonts w:ascii="Times New Roman" w:hAnsi="Times New Roman"/>
          <w:color w:val="020202"/>
          <w:sz w:val="24"/>
          <w:szCs w:val="24"/>
          <w:lang w:val="id-ID"/>
        </w:rPr>
        <w:t>Nomor Identitas</w:t>
      </w:r>
      <w:r>
        <w:rPr>
          <w:rFonts w:ascii="Times New Roman" w:hAnsi="Times New Roman"/>
          <w:color w:val="020202"/>
          <w:sz w:val="24"/>
          <w:szCs w:val="24"/>
          <w:lang w:val="id-ID"/>
        </w:rPr>
        <w:tab/>
      </w:r>
      <w:r>
        <w:rPr>
          <w:rFonts w:ascii="Times New Roman" w:hAnsi="Times New Roman"/>
          <w:color w:val="020202"/>
          <w:sz w:val="24"/>
          <w:szCs w:val="24"/>
          <w:lang w:val="id-ID"/>
        </w:rPr>
        <w:tab/>
        <w:t>: ....................................................................................................</w:t>
      </w:r>
    </w:p>
    <w:p w14:paraId="5A3DD43F" w14:textId="77777777" w:rsidR="00D808A5" w:rsidRPr="006F25BE" w:rsidRDefault="00D808A5">
      <w:pPr>
        <w:spacing w:after="0"/>
        <w:jc w:val="both"/>
        <w:rPr>
          <w:rFonts w:ascii="Times New Roman" w:hAnsi="Times New Roman"/>
          <w:color w:val="020202"/>
          <w:sz w:val="6"/>
          <w:szCs w:val="6"/>
          <w:lang w:val="id-ID"/>
        </w:rPr>
      </w:pPr>
    </w:p>
    <w:p w14:paraId="1104656F" w14:textId="77777777" w:rsidR="00D808A5" w:rsidRDefault="00D808A5">
      <w:pPr>
        <w:spacing w:after="0"/>
        <w:jc w:val="both"/>
        <w:rPr>
          <w:rFonts w:ascii="Times New Roman" w:hAnsi="Times New Roman"/>
          <w:color w:val="020202"/>
          <w:sz w:val="24"/>
          <w:szCs w:val="24"/>
          <w:lang w:val="id-ID"/>
        </w:rPr>
      </w:pPr>
      <w:r w:rsidRPr="00203AED">
        <w:rPr>
          <w:rFonts w:ascii="Times New Roman" w:hAnsi="Times New Roman"/>
          <w:color w:val="020202"/>
          <w:sz w:val="24"/>
          <w:szCs w:val="24"/>
          <w:lang w:val="id-ID"/>
        </w:rPr>
        <w:t>Selak</w:t>
      </w:r>
      <w:r>
        <w:rPr>
          <w:rFonts w:ascii="Times New Roman" w:hAnsi="Times New Roman"/>
          <w:color w:val="020202"/>
          <w:sz w:val="24"/>
          <w:szCs w:val="24"/>
          <w:lang w:val="id-ID"/>
        </w:rPr>
        <w:t>u pemegang/pemilik yang sah atas sejumlah : ...................................................................</w:t>
      </w:r>
    </w:p>
    <w:p w14:paraId="70B4000E" w14:textId="77777777" w:rsidR="00D808A5" w:rsidRDefault="00D808A5" w:rsidP="00F41282">
      <w:pPr>
        <w:spacing w:after="0"/>
        <w:jc w:val="both"/>
        <w:rPr>
          <w:rFonts w:ascii="Times New Roman" w:hAnsi="Times New Roman"/>
          <w:color w:val="020202"/>
          <w:sz w:val="24"/>
          <w:szCs w:val="24"/>
          <w:lang w:val="id-ID"/>
        </w:rPr>
      </w:pPr>
      <w:r>
        <w:rPr>
          <w:rFonts w:ascii="Times New Roman" w:hAnsi="Times New Roman"/>
          <w:color w:val="020202"/>
          <w:sz w:val="24"/>
          <w:szCs w:val="24"/>
          <w:lang w:val="id-ID"/>
        </w:rPr>
        <w:t xml:space="preserve"> </w:t>
      </w:r>
      <w:r>
        <w:rPr>
          <w:rFonts w:ascii="Times New Roman" w:hAnsi="Times New Roman"/>
          <w:color w:val="020202"/>
          <w:sz w:val="24"/>
          <w:szCs w:val="24"/>
          <w:lang w:val="id-ID"/>
        </w:rPr>
        <w:tab/>
      </w:r>
      <w:r>
        <w:rPr>
          <w:rFonts w:ascii="Times New Roman" w:hAnsi="Times New Roman"/>
          <w:color w:val="020202"/>
          <w:sz w:val="24"/>
          <w:szCs w:val="24"/>
          <w:lang w:val="id-ID"/>
        </w:rPr>
        <w:tab/>
      </w:r>
      <w:r>
        <w:rPr>
          <w:rFonts w:ascii="Times New Roman" w:hAnsi="Times New Roman"/>
          <w:color w:val="020202"/>
          <w:sz w:val="24"/>
          <w:szCs w:val="24"/>
          <w:lang w:val="id-ID"/>
        </w:rPr>
        <w:tab/>
      </w:r>
      <w:r>
        <w:rPr>
          <w:rFonts w:ascii="Times New Roman" w:hAnsi="Times New Roman"/>
          <w:color w:val="020202"/>
          <w:sz w:val="24"/>
          <w:szCs w:val="24"/>
          <w:lang w:val="id-ID"/>
        </w:rPr>
        <w:tab/>
        <w:t xml:space="preserve">   .........................................................................................</w:t>
      </w:r>
      <w:r w:rsidRPr="00203AED">
        <w:rPr>
          <w:rFonts w:ascii="Times New Roman" w:hAnsi="Times New Roman"/>
          <w:color w:val="020202"/>
          <w:sz w:val="24"/>
          <w:szCs w:val="24"/>
          <w:lang w:val="id-ID"/>
        </w:rPr>
        <w:t xml:space="preserve">saham </w:t>
      </w:r>
    </w:p>
    <w:p w14:paraId="447303C9" w14:textId="77777777" w:rsidR="00D808A5" w:rsidRPr="00F41282" w:rsidRDefault="00D808A5" w:rsidP="00F41282">
      <w:pPr>
        <w:spacing w:after="0"/>
        <w:jc w:val="both"/>
        <w:rPr>
          <w:rFonts w:ascii="Times New Roman" w:hAnsi="Times New Roman"/>
          <w:color w:val="020202"/>
          <w:sz w:val="24"/>
          <w:szCs w:val="24"/>
          <w:lang w:val="id-ID"/>
        </w:rPr>
      </w:pPr>
      <w:r w:rsidRPr="00203AED">
        <w:rPr>
          <w:rFonts w:ascii="Times New Roman" w:hAnsi="Times New Roman"/>
          <w:color w:val="020202"/>
          <w:sz w:val="24"/>
          <w:szCs w:val="24"/>
          <w:lang w:val="id-ID"/>
        </w:rPr>
        <w:t>PT. Mayora Indah Tbk.  (“</w:t>
      </w:r>
      <w:r w:rsidRPr="00203AED">
        <w:rPr>
          <w:rFonts w:ascii="Times New Roman" w:hAnsi="Times New Roman"/>
          <w:b/>
          <w:color w:val="020202"/>
          <w:sz w:val="24"/>
          <w:szCs w:val="24"/>
          <w:lang w:val="id-ID"/>
        </w:rPr>
        <w:t>Perseroan</w:t>
      </w:r>
      <w:r w:rsidRPr="00203AED">
        <w:rPr>
          <w:rFonts w:ascii="Times New Roman" w:hAnsi="Times New Roman"/>
          <w:color w:val="020202"/>
          <w:sz w:val="24"/>
          <w:szCs w:val="24"/>
          <w:lang w:val="id-ID"/>
        </w:rPr>
        <w:t>”), selanjutnya disebut “</w:t>
      </w:r>
      <w:r w:rsidRPr="00203AED">
        <w:rPr>
          <w:rFonts w:ascii="Times New Roman" w:hAnsi="Times New Roman"/>
          <w:b/>
          <w:color w:val="020202"/>
          <w:sz w:val="24"/>
          <w:szCs w:val="24"/>
          <w:lang w:val="id-ID"/>
        </w:rPr>
        <w:t>Pemberi Kuasa</w:t>
      </w:r>
      <w:r w:rsidRPr="00203AED">
        <w:rPr>
          <w:rFonts w:ascii="Times New Roman" w:hAnsi="Times New Roman"/>
          <w:color w:val="020202"/>
          <w:sz w:val="24"/>
          <w:szCs w:val="24"/>
          <w:lang w:val="id-ID"/>
        </w:rPr>
        <w:t>”.</w:t>
      </w:r>
    </w:p>
    <w:p w14:paraId="0B6502AD" w14:textId="77777777" w:rsidR="00D808A5" w:rsidRPr="00EA6C45" w:rsidRDefault="00D808A5">
      <w:pPr>
        <w:spacing w:after="0"/>
        <w:jc w:val="both"/>
        <w:rPr>
          <w:rFonts w:ascii="Times New Roman" w:hAnsi="Times New Roman"/>
          <w:color w:val="020202"/>
          <w:sz w:val="16"/>
          <w:szCs w:val="16"/>
          <w:lang w:val="en-GB"/>
        </w:rPr>
      </w:pPr>
    </w:p>
    <w:p w14:paraId="3D24535B" w14:textId="77777777" w:rsidR="00D808A5" w:rsidRDefault="00D808A5">
      <w:pPr>
        <w:spacing w:after="0"/>
        <w:jc w:val="both"/>
        <w:rPr>
          <w:rFonts w:ascii="Times New Roman" w:hAnsi="Times New Roman"/>
          <w:color w:val="020202"/>
          <w:sz w:val="24"/>
          <w:szCs w:val="24"/>
          <w:lang w:val="id-ID"/>
        </w:rPr>
      </w:pPr>
      <w:r>
        <w:rPr>
          <w:rFonts w:ascii="Times New Roman" w:hAnsi="Times New Roman"/>
          <w:color w:val="020202"/>
          <w:sz w:val="24"/>
          <w:szCs w:val="24"/>
          <w:lang w:val="id-ID"/>
        </w:rPr>
        <w:t>D</w:t>
      </w:r>
      <w:r w:rsidRPr="00203AED">
        <w:rPr>
          <w:rFonts w:ascii="Times New Roman" w:hAnsi="Times New Roman"/>
          <w:color w:val="020202"/>
          <w:sz w:val="24"/>
          <w:szCs w:val="24"/>
          <w:lang w:val="id-ID"/>
        </w:rPr>
        <w:t>engan ini memberikan kuasa</w:t>
      </w:r>
      <w:r>
        <w:rPr>
          <w:rFonts w:ascii="Times New Roman" w:hAnsi="Times New Roman"/>
          <w:color w:val="020202"/>
          <w:sz w:val="24"/>
          <w:szCs w:val="24"/>
          <w:lang w:val="id-ID"/>
        </w:rPr>
        <w:t xml:space="preserve"> </w:t>
      </w:r>
      <w:r w:rsidRPr="00203AED">
        <w:rPr>
          <w:rFonts w:ascii="Times New Roman" w:hAnsi="Times New Roman"/>
          <w:color w:val="020202"/>
          <w:sz w:val="24"/>
          <w:szCs w:val="24"/>
          <w:lang w:val="id-ID"/>
        </w:rPr>
        <w:t>kepada:</w:t>
      </w:r>
    </w:p>
    <w:p w14:paraId="359E9FDA" w14:textId="77777777" w:rsidR="00D808A5" w:rsidRDefault="00D808A5">
      <w:pPr>
        <w:spacing w:after="0"/>
        <w:jc w:val="both"/>
        <w:rPr>
          <w:rFonts w:ascii="Times New Roman" w:hAnsi="Times New Roman"/>
          <w:color w:val="020202"/>
          <w:sz w:val="24"/>
          <w:szCs w:val="24"/>
          <w:lang w:val="id-ID"/>
        </w:rPr>
      </w:pPr>
    </w:p>
    <w:p w14:paraId="21674736" w14:textId="77777777" w:rsidR="00D808A5" w:rsidRDefault="00D808A5" w:rsidP="00F41282">
      <w:pPr>
        <w:spacing w:after="0" w:line="240" w:lineRule="auto"/>
        <w:jc w:val="both"/>
        <w:rPr>
          <w:rFonts w:ascii="Times New Roman" w:hAnsi="Times New Roman"/>
          <w:color w:val="020202"/>
          <w:sz w:val="24"/>
          <w:szCs w:val="24"/>
          <w:lang w:val="id-ID"/>
        </w:rPr>
      </w:pPr>
      <w:r>
        <w:rPr>
          <w:rFonts w:ascii="Times New Roman" w:hAnsi="Times New Roman"/>
          <w:color w:val="020202"/>
          <w:sz w:val="24"/>
          <w:szCs w:val="24"/>
          <w:lang w:val="id-ID"/>
        </w:rPr>
        <w:t>Nama</w:t>
      </w:r>
      <w:r>
        <w:rPr>
          <w:rFonts w:ascii="Times New Roman" w:hAnsi="Times New Roman"/>
          <w:color w:val="020202"/>
          <w:sz w:val="24"/>
          <w:szCs w:val="24"/>
          <w:lang w:val="id-ID"/>
        </w:rPr>
        <w:tab/>
      </w:r>
      <w:r>
        <w:rPr>
          <w:rFonts w:ascii="Times New Roman" w:hAnsi="Times New Roman"/>
          <w:color w:val="020202"/>
          <w:sz w:val="24"/>
          <w:szCs w:val="24"/>
          <w:lang w:val="id-ID"/>
        </w:rPr>
        <w:tab/>
      </w:r>
      <w:r>
        <w:rPr>
          <w:rFonts w:ascii="Times New Roman" w:hAnsi="Times New Roman"/>
          <w:color w:val="020202"/>
          <w:sz w:val="24"/>
          <w:szCs w:val="24"/>
          <w:lang w:val="id-ID"/>
        </w:rPr>
        <w:tab/>
      </w:r>
      <w:r>
        <w:rPr>
          <w:rFonts w:ascii="Times New Roman" w:hAnsi="Times New Roman"/>
          <w:color w:val="020202"/>
          <w:sz w:val="24"/>
          <w:szCs w:val="24"/>
          <w:lang w:val="id-ID"/>
        </w:rPr>
        <w:tab/>
        <w:t>: ....................................................................................................</w:t>
      </w:r>
    </w:p>
    <w:p w14:paraId="1223B45E" w14:textId="77777777" w:rsidR="00D808A5" w:rsidRDefault="00D808A5" w:rsidP="00F41282">
      <w:pPr>
        <w:spacing w:after="0" w:line="240" w:lineRule="auto"/>
        <w:jc w:val="both"/>
        <w:rPr>
          <w:rFonts w:ascii="Times New Roman" w:hAnsi="Times New Roman"/>
          <w:color w:val="020202"/>
          <w:sz w:val="24"/>
          <w:szCs w:val="24"/>
          <w:lang w:val="id-ID"/>
        </w:rPr>
      </w:pPr>
      <w:r>
        <w:rPr>
          <w:rFonts w:ascii="Times New Roman" w:hAnsi="Times New Roman"/>
          <w:color w:val="020202"/>
          <w:sz w:val="24"/>
          <w:szCs w:val="24"/>
          <w:lang w:val="id-ID"/>
        </w:rPr>
        <w:t>Alamat</w:t>
      </w:r>
      <w:r>
        <w:rPr>
          <w:rFonts w:ascii="Times New Roman" w:hAnsi="Times New Roman"/>
          <w:color w:val="020202"/>
          <w:sz w:val="24"/>
          <w:szCs w:val="24"/>
          <w:lang w:val="id-ID"/>
        </w:rPr>
        <w:tab/>
      </w:r>
      <w:r>
        <w:rPr>
          <w:rFonts w:ascii="Times New Roman" w:hAnsi="Times New Roman"/>
          <w:color w:val="020202"/>
          <w:sz w:val="24"/>
          <w:szCs w:val="24"/>
          <w:lang w:val="id-ID"/>
        </w:rPr>
        <w:tab/>
      </w:r>
      <w:r>
        <w:rPr>
          <w:rFonts w:ascii="Times New Roman" w:hAnsi="Times New Roman"/>
          <w:color w:val="020202"/>
          <w:sz w:val="24"/>
          <w:szCs w:val="24"/>
          <w:lang w:val="id-ID"/>
        </w:rPr>
        <w:tab/>
      </w:r>
      <w:r>
        <w:rPr>
          <w:rFonts w:ascii="Times New Roman" w:hAnsi="Times New Roman"/>
          <w:color w:val="020202"/>
          <w:sz w:val="24"/>
          <w:szCs w:val="24"/>
          <w:lang w:val="id-ID"/>
        </w:rPr>
        <w:tab/>
        <w:t>: ....................................................................................................</w:t>
      </w:r>
    </w:p>
    <w:p w14:paraId="7ECB3424" w14:textId="77777777" w:rsidR="00D808A5" w:rsidRDefault="00D808A5" w:rsidP="00F41282">
      <w:pPr>
        <w:spacing w:after="0" w:line="240" w:lineRule="auto"/>
        <w:jc w:val="both"/>
        <w:rPr>
          <w:rFonts w:ascii="Times New Roman" w:hAnsi="Times New Roman"/>
          <w:color w:val="020202"/>
          <w:sz w:val="24"/>
          <w:szCs w:val="24"/>
          <w:lang w:val="id-ID"/>
        </w:rPr>
      </w:pPr>
      <w:r>
        <w:rPr>
          <w:rFonts w:ascii="Times New Roman" w:hAnsi="Times New Roman"/>
          <w:color w:val="020202"/>
          <w:sz w:val="24"/>
          <w:szCs w:val="24"/>
          <w:lang w:val="id-ID"/>
        </w:rPr>
        <w:tab/>
      </w:r>
      <w:r>
        <w:rPr>
          <w:rFonts w:ascii="Times New Roman" w:hAnsi="Times New Roman"/>
          <w:color w:val="020202"/>
          <w:sz w:val="24"/>
          <w:szCs w:val="24"/>
          <w:lang w:val="id-ID"/>
        </w:rPr>
        <w:tab/>
      </w:r>
      <w:r>
        <w:rPr>
          <w:rFonts w:ascii="Times New Roman" w:hAnsi="Times New Roman"/>
          <w:color w:val="020202"/>
          <w:sz w:val="24"/>
          <w:szCs w:val="24"/>
          <w:lang w:val="id-ID"/>
        </w:rPr>
        <w:tab/>
      </w:r>
      <w:r>
        <w:rPr>
          <w:rFonts w:ascii="Times New Roman" w:hAnsi="Times New Roman"/>
          <w:color w:val="020202"/>
          <w:sz w:val="24"/>
          <w:szCs w:val="24"/>
          <w:lang w:val="id-ID"/>
        </w:rPr>
        <w:tab/>
        <w:t xml:space="preserve">  ....................................................................................................</w:t>
      </w:r>
    </w:p>
    <w:p w14:paraId="549C398B" w14:textId="77777777" w:rsidR="00D808A5" w:rsidRDefault="00D808A5" w:rsidP="00F41282">
      <w:pPr>
        <w:spacing w:after="0" w:line="240" w:lineRule="auto"/>
        <w:jc w:val="both"/>
        <w:rPr>
          <w:rFonts w:ascii="Times New Roman" w:hAnsi="Times New Roman"/>
          <w:color w:val="020202"/>
          <w:sz w:val="24"/>
          <w:szCs w:val="24"/>
          <w:lang w:val="id-ID"/>
        </w:rPr>
      </w:pPr>
      <w:r>
        <w:rPr>
          <w:rFonts w:ascii="Times New Roman" w:hAnsi="Times New Roman"/>
          <w:color w:val="020202"/>
          <w:sz w:val="24"/>
          <w:szCs w:val="24"/>
          <w:lang w:val="id-ID"/>
        </w:rPr>
        <w:t>Nomor Identitas</w:t>
      </w:r>
      <w:r>
        <w:rPr>
          <w:rFonts w:ascii="Times New Roman" w:hAnsi="Times New Roman"/>
          <w:color w:val="020202"/>
          <w:sz w:val="24"/>
          <w:szCs w:val="24"/>
          <w:lang w:val="id-ID"/>
        </w:rPr>
        <w:tab/>
      </w:r>
      <w:r>
        <w:rPr>
          <w:rFonts w:ascii="Times New Roman" w:hAnsi="Times New Roman"/>
          <w:color w:val="020202"/>
          <w:sz w:val="24"/>
          <w:szCs w:val="24"/>
          <w:lang w:val="id-ID"/>
        </w:rPr>
        <w:tab/>
        <w:t>: ....................................................................................................</w:t>
      </w:r>
    </w:p>
    <w:p w14:paraId="08587C11" w14:textId="77777777" w:rsidR="00D808A5" w:rsidRDefault="00D808A5" w:rsidP="00F41282">
      <w:pPr>
        <w:spacing w:after="0"/>
        <w:jc w:val="both"/>
        <w:rPr>
          <w:rFonts w:ascii="Times New Roman" w:hAnsi="Times New Roman"/>
          <w:color w:val="020202"/>
          <w:sz w:val="24"/>
          <w:szCs w:val="24"/>
          <w:lang w:val="id-ID"/>
        </w:rPr>
      </w:pPr>
      <w:r w:rsidRPr="00203AED">
        <w:rPr>
          <w:rFonts w:ascii="Times New Roman" w:hAnsi="Times New Roman"/>
          <w:color w:val="020202"/>
          <w:position w:val="-1"/>
          <w:sz w:val="24"/>
          <w:szCs w:val="24"/>
          <w:lang w:val="id-ID"/>
        </w:rPr>
        <w:t>Alamat email</w:t>
      </w:r>
      <w:r>
        <w:rPr>
          <w:rFonts w:ascii="Times New Roman" w:hAnsi="Times New Roman"/>
          <w:color w:val="020202"/>
          <w:position w:val="-1"/>
          <w:sz w:val="24"/>
          <w:szCs w:val="24"/>
          <w:lang w:val="id-ID"/>
        </w:rPr>
        <w:t>/</w:t>
      </w:r>
      <w:r w:rsidRPr="00203AED">
        <w:rPr>
          <w:rFonts w:ascii="Times New Roman" w:hAnsi="Times New Roman"/>
          <w:color w:val="020202"/>
          <w:position w:val="-1"/>
          <w:sz w:val="24"/>
          <w:szCs w:val="24"/>
          <w:lang w:val="id-ID"/>
        </w:rPr>
        <w:t>Jabatan</w:t>
      </w:r>
      <w:r>
        <w:rPr>
          <w:rFonts w:ascii="Times New Roman" w:hAnsi="Times New Roman"/>
          <w:color w:val="020202"/>
          <w:position w:val="-1"/>
          <w:sz w:val="24"/>
          <w:szCs w:val="24"/>
          <w:lang w:val="id-ID"/>
        </w:rPr>
        <w:tab/>
      </w:r>
      <w:r>
        <w:rPr>
          <w:rFonts w:ascii="Times New Roman" w:hAnsi="Times New Roman"/>
          <w:color w:val="020202"/>
          <w:position w:val="-1"/>
          <w:sz w:val="24"/>
          <w:szCs w:val="24"/>
          <w:lang w:val="id-ID"/>
        </w:rPr>
        <w:tab/>
        <w:t xml:space="preserve">: </w:t>
      </w:r>
      <w:r>
        <w:rPr>
          <w:rFonts w:ascii="Times New Roman" w:hAnsi="Times New Roman"/>
          <w:color w:val="020202"/>
          <w:sz w:val="24"/>
          <w:szCs w:val="24"/>
          <w:lang w:val="id-ID"/>
        </w:rPr>
        <w:t>....................................................................................................</w:t>
      </w:r>
    </w:p>
    <w:p w14:paraId="459C413D" w14:textId="77777777" w:rsidR="00D808A5" w:rsidRPr="00BC3BC6" w:rsidRDefault="00D808A5">
      <w:pPr>
        <w:spacing w:after="0"/>
        <w:jc w:val="both"/>
        <w:rPr>
          <w:rFonts w:ascii="Times New Roman" w:hAnsi="Times New Roman"/>
          <w:color w:val="020202"/>
          <w:sz w:val="24"/>
          <w:szCs w:val="24"/>
          <w:lang w:val="sv-SE"/>
        </w:rPr>
      </w:pPr>
    </w:p>
    <w:p w14:paraId="167F8952" w14:textId="77777777" w:rsidR="00D808A5" w:rsidRPr="00203AED" w:rsidRDefault="00D808A5" w:rsidP="00FD525F">
      <w:pPr>
        <w:spacing w:after="0"/>
        <w:jc w:val="center"/>
        <w:rPr>
          <w:rFonts w:ascii="Times New Roman" w:hAnsi="Times New Roman"/>
          <w:b/>
          <w:color w:val="020202"/>
          <w:sz w:val="24"/>
          <w:szCs w:val="24"/>
          <w:lang w:val="id-ID"/>
        </w:rPr>
      </w:pPr>
      <w:r w:rsidRPr="00203AED">
        <w:rPr>
          <w:rFonts w:ascii="Times New Roman" w:hAnsi="Times New Roman"/>
          <w:b/>
          <w:color w:val="020202"/>
          <w:sz w:val="24"/>
          <w:szCs w:val="24"/>
          <w:lang w:val="id-ID"/>
        </w:rPr>
        <w:t>--------------------------------------------------KH</w:t>
      </w:r>
      <w:r w:rsidRPr="00203AED">
        <w:rPr>
          <w:rFonts w:ascii="Times New Roman" w:hAnsi="Times New Roman"/>
          <w:b/>
          <w:color w:val="020202"/>
          <w:spacing w:val="-5"/>
          <w:sz w:val="24"/>
          <w:szCs w:val="24"/>
          <w:lang w:val="id-ID"/>
        </w:rPr>
        <w:t>U</w:t>
      </w:r>
      <w:r w:rsidRPr="00203AED">
        <w:rPr>
          <w:rFonts w:ascii="Times New Roman" w:hAnsi="Times New Roman"/>
          <w:b/>
          <w:color w:val="020202"/>
          <w:sz w:val="24"/>
          <w:szCs w:val="24"/>
          <w:lang w:val="id-ID"/>
        </w:rPr>
        <w:t>SU</w:t>
      </w:r>
      <w:r w:rsidRPr="00203AED">
        <w:rPr>
          <w:rFonts w:ascii="Times New Roman" w:hAnsi="Times New Roman"/>
          <w:b/>
          <w:color w:val="020202"/>
          <w:spacing w:val="-1"/>
          <w:sz w:val="24"/>
          <w:szCs w:val="24"/>
          <w:lang w:val="id-ID"/>
        </w:rPr>
        <w:t>S</w:t>
      </w:r>
      <w:r w:rsidRPr="00203AED">
        <w:rPr>
          <w:rFonts w:ascii="Times New Roman" w:hAnsi="Times New Roman"/>
          <w:b/>
          <w:color w:val="020202"/>
          <w:sz w:val="24"/>
          <w:szCs w:val="24"/>
          <w:lang w:val="id-ID"/>
        </w:rPr>
        <w:t>--------------------------------------------------</w:t>
      </w:r>
    </w:p>
    <w:p w14:paraId="35C3BF32" w14:textId="77777777" w:rsidR="00D808A5" w:rsidRPr="00D8233D" w:rsidRDefault="00D808A5">
      <w:pPr>
        <w:spacing w:after="0"/>
        <w:jc w:val="both"/>
        <w:rPr>
          <w:rFonts w:ascii="Times New Roman" w:hAnsi="Times New Roman"/>
          <w:color w:val="020202"/>
          <w:sz w:val="16"/>
          <w:szCs w:val="16"/>
          <w:lang w:val="id-ID"/>
        </w:rPr>
      </w:pPr>
    </w:p>
    <w:p w14:paraId="318AA1AE" w14:textId="77777777" w:rsidR="00D808A5" w:rsidRDefault="00D808A5" w:rsidP="006F25BE">
      <w:pPr>
        <w:spacing w:after="0" w:line="240" w:lineRule="auto"/>
        <w:jc w:val="both"/>
        <w:rPr>
          <w:rFonts w:ascii="Times New Roman" w:hAnsi="Times New Roman"/>
          <w:color w:val="020202"/>
          <w:sz w:val="24"/>
          <w:szCs w:val="24"/>
          <w:lang w:val="id-ID"/>
        </w:rPr>
      </w:pPr>
      <w:r>
        <w:rPr>
          <w:rFonts w:ascii="Times New Roman" w:hAnsi="Times New Roman"/>
          <w:color w:val="020202"/>
          <w:sz w:val="24"/>
          <w:szCs w:val="24"/>
          <w:lang w:val="id-ID"/>
        </w:rPr>
        <w:t>U</w:t>
      </w:r>
      <w:r w:rsidRPr="00203AED">
        <w:rPr>
          <w:rFonts w:ascii="Times New Roman" w:hAnsi="Times New Roman"/>
          <w:color w:val="020202"/>
          <w:sz w:val="24"/>
          <w:szCs w:val="24"/>
          <w:lang w:val="id-ID"/>
        </w:rPr>
        <w:t>ntuk dan atas nama Pemberi Kuasa, (selanjutnya</w:t>
      </w:r>
      <w:r w:rsidRPr="00203AED">
        <w:rPr>
          <w:rFonts w:ascii="Times New Roman" w:hAnsi="Times New Roman"/>
          <w:color w:val="020202"/>
          <w:spacing w:val="-4"/>
          <w:sz w:val="24"/>
          <w:szCs w:val="24"/>
          <w:lang w:val="id-ID"/>
        </w:rPr>
        <w:t xml:space="preserve"> </w:t>
      </w:r>
      <w:r w:rsidRPr="00203AED">
        <w:rPr>
          <w:rFonts w:ascii="Times New Roman" w:hAnsi="Times New Roman"/>
          <w:color w:val="020202"/>
          <w:sz w:val="24"/>
          <w:szCs w:val="24"/>
          <w:lang w:val="id-ID"/>
        </w:rPr>
        <w:t>disebut</w:t>
      </w:r>
      <w:r w:rsidRPr="00203AED">
        <w:rPr>
          <w:rFonts w:ascii="Times New Roman" w:hAnsi="Times New Roman"/>
          <w:color w:val="020202"/>
          <w:spacing w:val="2"/>
          <w:sz w:val="24"/>
          <w:szCs w:val="24"/>
          <w:lang w:val="id-ID"/>
        </w:rPr>
        <w:t xml:space="preserve"> </w:t>
      </w:r>
      <w:r w:rsidRPr="00203AED">
        <w:rPr>
          <w:rFonts w:ascii="Times New Roman" w:hAnsi="Times New Roman"/>
          <w:color w:val="171717"/>
          <w:sz w:val="24"/>
          <w:szCs w:val="24"/>
          <w:lang w:val="id-ID"/>
        </w:rPr>
        <w:t>"</w:t>
      </w:r>
      <w:r w:rsidRPr="00203AED">
        <w:rPr>
          <w:rFonts w:ascii="Times New Roman" w:hAnsi="Times New Roman"/>
          <w:b/>
          <w:color w:val="020202"/>
          <w:sz w:val="24"/>
          <w:szCs w:val="24"/>
          <w:lang w:val="id-ID"/>
        </w:rPr>
        <w:t>Penerima</w:t>
      </w:r>
      <w:r w:rsidRPr="00203AED">
        <w:rPr>
          <w:rFonts w:ascii="Times New Roman" w:hAnsi="Times New Roman"/>
          <w:b/>
          <w:color w:val="020202"/>
          <w:spacing w:val="57"/>
          <w:sz w:val="24"/>
          <w:szCs w:val="24"/>
          <w:lang w:val="id-ID"/>
        </w:rPr>
        <w:t xml:space="preserve"> </w:t>
      </w:r>
      <w:r w:rsidRPr="00203AED">
        <w:rPr>
          <w:rFonts w:ascii="Times New Roman" w:hAnsi="Times New Roman"/>
          <w:b/>
          <w:color w:val="020202"/>
          <w:sz w:val="24"/>
          <w:szCs w:val="24"/>
          <w:lang w:val="id-ID"/>
        </w:rPr>
        <w:t>Kuasa</w:t>
      </w:r>
      <w:r w:rsidRPr="00203AED">
        <w:rPr>
          <w:rFonts w:ascii="Times New Roman" w:hAnsi="Times New Roman"/>
          <w:color w:val="020202"/>
          <w:sz w:val="24"/>
          <w:szCs w:val="24"/>
          <w:lang w:val="id-ID"/>
        </w:rPr>
        <w:t>”),</w:t>
      </w:r>
      <w:r>
        <w:rPr>
          <w:rFonts w:ascii="Times New Roman" w:hAnsi="Times New Roman"/>
          <w:color w:val="020202"/>
          <w:sz w:val="24"/>
          <w:szCs w:val="24"/>
          <w:lang w:val="id-ID"/>
        </w:rPr>
        <w:t xml:space="preserve"> dalam kedudukannya sebagai Pemegang Saham Perseroan,  pada Rapat yang akan diselenggarakan pada :</w:t>
      </w:r>
    </w:p>
    <w:p w14:paraId="2E6952C0" w14:textId="3FD1CEC9" w:rsidR="00D808A5" w:rsidRDefault="00D808A5" w:rsidP="006F25BE">
      <w:pPr>
        <w:spacing w:after="0" w:line="240" w:lineRule="auto"/>
        <w:jc w:val="both"/>
        <w:rPr>
          <w:rFonts w:ascii="Times New Roman" w:hAnsi="Times New Roman"/>
          <w:color w:val="020202"/>
          <w:sz w:val="24"/>
          <w:szCs w:val="24"/>
          <w:lang w:val="id-ID"/>
        </w:rPr>
      </w:pPr>
      <w:r>
        <w:rPr>
          <w:rFonts w:ascii="Times New Roman" w:hAnsi="Times New Roman"/>
          <w:color w:val="020202"/>
          <w:sz w:val="24"/>
          <w:szCs w:val="24"/>
          <w:lang w:val="id-ID"/>
        </w:rPr>
        <w:tab/>
        <w:t>Hari</w:t>
      </w:r>
      <w:r>
        <w:rPr>
          <w:rFonts w:ascii="Times New Roman" w:hAnsi="Times New Roman"/>
          <w:color w:val="020202"/>
          <w:sz w:val="24"/>
          <w:szCs w:val="24"/>
          <w:lang w:val="id-ID"/>
        </w:rPr>
        <w:tab/>
      </w:r>
      <w:r>
        <w:rPr>
          <w:rFonts w:ascii="Times New Roman" w:hAnsi="Times New Roman"/>
          <w:color w:val="020202"/>
          <w:sz w:val="24"/>
          <w:szCs w:val="24"/>
          <w:lang w:val="id-ID"/>
        </w:rPr>
        <w:tab/>
        <w:t xml:space="preserve">: </w:t>
      </w:r>
      <w:r w:rsidR="00B7175C">
        <w:rPr>
          <w:rFonts w:ascii="Times New Roman" w:hAnsi="Times New Roman"/>
          <w:color w:val="020202"/>
          <w:sz w:val="24"/>
          <w:szCs w:val="24"/>
          <w:lang w:val="id-ID"/>
        </w:rPr>
        <w:t>Selasa</w:t>
      </w:r>
      <w:r>
        <w:rPr>
          <w:rFonts w:ascii="Times New Roman" w:hAnsi="Times New Roman"/>
          <w:color w:val="020202"/>
          <w:sz w:val="24"/>
          <w:szCs w:val="24"/>
          <w:lang w:val="id-ID"/>
        </w:rPr>
        <w:t xml:space="preserve">, </w:t>
      </w:r>
      <w:r w:rsidR="00B7175C">
        <w:rPr>
          <w:rFonts w:ascii="Times New Roman" w:hAnsi="Times New Roman"/>
          <w:color w:val="020202"/>
          <w:sz w:val="24"/>
          <w:szCs w:val="24"/>
          <w:lang w:val="id-ID"/>
        </w:rPr>
        <w:t>1</w:t>
      </w:r>
      <w:r w:rsidR="002005A8">
        <w:rPr>
          <w:rFonts w:ascii="Times New Roman" w:hAnsi="Times New Roman"/>
          <w:color w:val="020202"/>
          <w:sz w:val="24"/>
          <w:szCs w:val="24"/>
          <w:lang w:val="id-ID"/>
        </w:rPr>
        <w:t>0</w:t>
      </w:r>
      <w:r>
        <w:rPr>
          <w:rFonts w:ascii="Times New Roman" w:hAnsi="Times New Roman"/>
          <w:color w:val="020202"/>
          <w:sz w:val="24"/>
          <w:szCs w:val="24"/>
          <w:lang w:val="id-ID"/>
        </w:rPr>
        <w:t xml:space="preserve"> Juni 202</w:t>
      </w:r>
      <w:r w:rsidR="002005A8">
        <w:rPr>
          <w:rFonts w:ascii="Times New Roman" w:hAnsi="Times New Roman"/>
          <w:color w:val="020202"/>
          <w:sz w:val="24"/>
          <w:szCs w:val="24"/>
          <w:lang w:val="id-ID"/>
        </w:rPr>
        <w:t>5</w:t>
      </w:r>
    </w:p>
    <w:p w14:paraId="19984E9E" w14:textId="77777777" w:rsidR="00D808A5" w:rsidRDefault="00D808A5" w:rsidP="006F25BE">
      <w:pPr>
        <w:spacing w:after="0" w:line="240" w:lineRule="auto"/>
        <w:jc w:val="both"/>
        <w:rPr>
          <w:rFonts w:ascii="Times New Roman" w:hAnsi="Times New Roman"/>
          <w:color w:val="020202"/>
          <w:sz w:val="24"/>
          <w:szCs w:val="24"/>
          <w:lang w:val="id-ID"/>
        </w:rPr>
      </w:pPr>
      <w:r>
        <w:rPr>
          <w:rFonts w:ascii="Times New Roman" w:hAnsi="Times New Roman"/>
          <w:color w:val="020202"/>
          <w:sz w:val="24"/>
          <w:szCs w:val="24"/>
          <w:lang w:val="id-ID"/>
        </w:rPr>
        <w:tab/>
        <w:t>Waktu</w:t>
      </w:r>
      <w:r>
        <w:rPr>
          <w:rFonts w:ascii="Times New Roman" w:hAnsi="Times New Roman"/>
          <w:color w:val="020202"/>
          <w:sz w:val="24"/>
          <w:szCs w:val="24"/>
          <w:lang w:val="id-ID"/>
        </w:rPr>
        <w:tab/>
      </w:r>
      <w:r>
        <w:rPr>
          <w:rFonts w:ascii="Times New Roman" w:hAnsi="Times New Roman"/>
          <w:color w:val="020202"/>
          <w:sz w:val="24"/>
          <w:szCs w:val="24"/>
          <w:lang w:val="id-ID"/>
        </w:rPr>
        <w:tab/>
        <w:t>: 14.00 WIB</w:t>
      </w:r>
    </w:p>
    <w:p w14:paraId="030CC617" w14:textId="77777777" w:rsidR="00D808A5" w:rsidRPr="00FD525F" w:rsidRDefault="00D808A5" w:rsidP="006F25BE">
      <w:pPr>
        <w:spacing w:after="0" w:line="240" w:lineRule="auto"/>
        <w:jc w:val="both"/>
        <w:rPr>
          <w:rFonts w:ascii="Times New Roman" w:hAnsi="Times New Roman"/>
          <w:color w:val="020202"/>
          <w:sz w:val="24"/>
          <w:szCs w:val="24"/>
          <w:lang w:val="id-ID"/>
        </w:rPr>
      </w:pPr>
      <w:r>
        <w:rPr>
          <w:rFonts w:ascii="Times New Roman" w:hAnsi="Times New Roman"/>
          <w:color w:val="020202"/>
          <w:sz w:val="24"/>
          <w:szCs w:val="24"/>
          <w:lang w:val="id-ID"/>
        </w:rPr>
        <w:tab/>
        <w:t>Tempat</w:t>
      </w:r>
      <w:r>
        <w:rPr>
          <w:rFonts w:ascii="Times New Roman" w:hAnsi="Times New Roman"/>
          <w:color w:val="020202"/>
          <w:sz w:val="24"/>
          <w:szCs w:val="24"/>
          <w:lang w:val="id-ID"/>
        </w:rPr>
        <w:tab/>
        <w:t>: G</w:t>
      </w:r>
      <w:r w:rsidRPr="00FD525F">
        <w:rPr>
          <w:rFonts w:ascii="Times New Roman" w:hAnsi="Times New Roman"/>
          <w:color w:val="181412"/>
          <w:sz w:val="24"/>
          <w:szCs w:val="24"/>
          <w:lang w:val="id-ID"/>
        </w:rPr>
        <w:t>edung Mayora Group, Jl. Daan Mogot KM 18, Jakarta Barat.</w:t>
      </w:r>
    </w:p>
    <w:p w14:paraId="1C1806CC" w14:textId="77777777" w:rsidR="00D808A5" w:rsidRPr="00781456" w:rsidRDefault="00D808A5" w:rsidP="006F25BE">
      <w:pPr>
        <w:widowControl w:val="0"/>
        <w:autoSpaceDE w:val="0"/>
        <w:autoSpaceDN w:val="0"/>
        <w:adjustRightInd w:val="0"/>
        <w:spacing w:before="9" w:after="0" w:line="240" w:lineRule="auto"/>
        <w:ind w:right="77"/>
        <w:jc w:val="both"/>
        <w:rPr>
          <w:rFonts w:ascii="Times New Roman" w:hAnsi="Times New Roman"/>
          <w:color w:val="000000"/>
          <w:sz w:val="16"/>
          <w:szCs w:val="16"/>
          <w:lang w:val="id-ID"/>
        </w:rPr>
      </w:pPr>
    </w:p>
    <w:p w14:paraId="60C97A8E" w14:textId="77777777" w:rsidR="00D808A5" w:rsidRPr="00BC3BC6" w:rsidRDefault="00D808A5" w:rsidP="006F25BE">
      <w:pPr>
        <w:widowControl w:val="0"/>
        <w:autoSpaceDE w:val="0"/>
        <w:autoSpaceDN w:val="0"/>
        <w:adjustRightInd w:val="0"/>
        <w:spacing w:before="9" w:after="0" w:line="240" w:lineRule="auto"/>
        <w:ind w:right="77"/>
        <w:jc w:val="both"/>
        <w:rPr>
          <w:rFonts w:ascii="Times New Roman" w:hAnsi="Times New Roman"/>
          <w:color w:val="000000"/>
          <w:sz w:val="24"/>
          <w:szCs w:val="24"/>
          <w:lang w:val="sv-SE"/>
        </w:rPr>
      </w:pPr>
      <w:r w:rsidRPr="00203AED">
        <w:rPr>
          <w:rFonts w:ascii="Times New Roman" w:hAnsi="Times New Roman"/>
          <w:color w:val="000000"/>
          <w:sz w:val="24"/>
          <w:szCs w:val="24"/>
          <w:lang w:val="id-ID"/>
        </w:rPr>
        <w:t>Untuk itu, Pemberi Kuasa memberikan kuasa kepada Penerima Kuasa agar memberikan suara pada mata acara Rapat sebagai berikut:</w:t>
      </w:r>
    </w:p>
    <w:p w14:paraId="2C6F7E24" w14:textId="77777777" w:rsidR="00D808A5" w:rsidRPr="00BC3BC6" w:rsidRDefault="00D808A5" w:rsidP="006F25BE">
      <w:pPr>
        <w:widowControl w:val="0"/>
        <w:autoSpaceDE w:val="0"/>
        <w:autoSpaceDN w:val="0"/>
        <w:adjustRightInd w:val="0"/>
        <w:spacing w:before="9" w:after="0" w:line="240" w:lineRule="auto"/>
        <w:ind w:right="77"/>
        <w:jc w:val="both"/>
        <w:rPr>
          <w:rFonts w:ascii="Times New Roman" w:hAnsi="Times New Roman"/>
          <w:color w:val="000000"/>
          <w:sz w:val="16"/>
          <w:szCs w:val="16"/>
          <w:lang w:val="sv-SE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70"/>
        <w:gridCol w:w="4825"/>
        <w:gridCol w:w="1260"/>
        <w:gridCol w:w="1170"/>
        <w:gridCol w:w="1192"/>
      </w:tblGrid>
      <w:tr w:rsidR="00D808A5" w:rsidRPr="00203AED" w14:paraId="24B633FB" w14:textId="77777777">
        <w:trPr>
          <w:trHeight w:val="548"/>
          <w:tblHeader/>
        </w:trPr>
        <w:tc>
          <w:tcPr>
            <w:tcW w:w="570" w:type="dxa"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4C46FBC7" w14:textId="77777777" w:rsidR="00D808A5" w:rsidRPr="00203AED" w:rsidRDefault="00D808A5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 w:rsidRPr="00203AED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No.</w:t>
            </w:r>
          </w:p>
        </w:tc>
        <w:tc>
          <w:tcPr>
            <w:tcW w:w="4825" w:type="dxa"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5A35CCD2" w14:textId="77777777" w:rsidR="00D808A5" w:rsidRPr="00203AED" w:rsidRDefault="00D808A5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 w:rsidRPr="00203AED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Mata Acara Rapat</w:t>
            </w:r>
            <w:r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 xml:space="preserve"> RUPS Tahunan</w:t>
            </w:r>
          </w:p>
        </w:tc>
        <w:tc>
          <w:tcPr>
            <w:tcW w:w="1260" w:type="dxa"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5CFF71B9" w14:textId="77777777" w:rsidR="00D808A5" w:rsidRPr="00203AED" w:rsidRDefault="00D808A5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 w:rsidRPr="00203AED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Setuju</w:t>
            </w:r>
          </w:p>
        </w:tc>
        <w:tc>
          <w:tcPr>
            <w:tcW w:w="1170" w:type="dxa"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4EBAB374" w14:textId="77777777" w:rsidR="00D808A5" w:rsidRPr="00203AED" w:rsidRDefault="00D808A5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 w:rsidRPr="00203AED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Tidak Setuju</w:t>
            </w:r>
          </w:p>
        </w:tc>
        <w:tc>
          <w:tcPr>
            <w:tcW w:w="1192" w:type="dxa"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6B833C89" w14:textId="77777777" w:rsidR="00D808A5" w:rsidRPr="00203AED" w:rsidRDefault="00D808A5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 w:rsidRPr="00203AED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Abstain</w:t>
            </w:r>
          </w:p>
        </w:tc>
      </w:tr>
      <w:tr w:rsidR="00D808A5" w:rsidRPr="00BC3BC6" w14:paraId="586B2867" w14:textId="77777777">
        <w:trPr>
          <w:trHeight w:val="784"/>
        </w:trPr>
        <w:tc>
          <w:tcPr>
            <w:tcW w:w="570" w:type="dxa"/>
            <w:tcBorders>
              <w:right w:val="single" w:sz="4" w:space="0" w:color="auto"/>
            </w:tcBorders>
          </w:tcPr>
          <w:p w14:paraId="7CF4E059" w14:textId="77777777" w:rsidR="00D808A5" w:rsidRDefault="00D808A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  <w:p w14:paraId="594FB110" w14:textId="77777777" w:rsidR="00D808A5" w:rsidRPr="00203AED" w:rsidRDefault="00D808A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203AED">
              <w:rPr>
                <w:rFonts w:ascii="Times New Roman" w:hAnsi="Times New Roman"/>
                <w:sz w:val="24"/>
                <w:szCs w:val="24"/>
                <w:lang w:val="id-ID"/>
              </w:rPr>
              <w:t>1.</w:t>
            </w:r>
          </w:p>
        </w:tc>
        <w:tc>
          <w:tcPr>
            <w:tcW w:w="4825" w:type="dxa"/>
            <w:tcBorders>
              <w:left w:val="single" w:sz="4" w:space="0" w:color="auto"/>
              <w:right w:val="single" w:sz="4" w:space="0" w:color="auto"/>
            </w:tcBorders>
          </w:tcPr>
          <w:p w14:paraId="6148A108" w14:textId="248EF0CA" w:rsidR="00D808A5" w:rsidRPr="00BC3BC6" w:rsidRDefault="00D808A5">
            <w:pPr>
              <w:spacing w:after="0"/>
              <w:jc w:val="both"/>
              <w:rPr>
                <w:rFonts w:ascii="Times New Roman" w:hAnsi="Times New Roman"/>
                <w:color w:val="020202"/>
                <w:sz w:val="24"/>
                <w:szCs w:val="24"/>
                <w:lang w:val="id-ID"/>
              </w:rPr>
            </w:pPr>
            <w:r w:rsidRPr="00694BE6">
              <w:rPr>
                <w:rFonts w:ascii="Times New Roman" w:hAnsi="Times New Roman"/>
                <w:color w:val="000000"/>
                <w:sz w:val="24"/>
                <w:szCs w:val="24"/>
                <w:lang w:val="id-ID"/>
              </w:rPr>
              <w:t>Persetujuan Laporan Tahunan  Direksi termasuk Laporan Keuangan Konsolidasian dan Laporan Tugas Pengawasan Dewan Komisaris Perseroan untuk tahun buku yang berakhir pada tanggal 31 Desember 202</w:t>
            </w:r>
            <w:r w:rsidR="002005A8">
              <w:rPr>
                <w:rFonts w:ascii="Times New Roman" w:hAnsi="Times New Roman"/>
                <w:color w:val="000000"/>
                <w:sz w:val="24"/>
                <w:szCs w:val="24"/>
                <w:lang w:val="id-ID"/>
              </w:rPr>
              <w:t>4</w:t>
            </w:r>
            <w:r w:rsidRPr="00694BE6">
              <w:rPr>
                <w:rFonts w:ascii="Times New Roman" w:hAnsi="Times New Roman"/>
                <w:color w:val="000000"/>
                <w:sz w:val="24"/>
                <w:szCs w:val="24"/>
                <w:lang w:val="id-ID"/>
              </w:rPr>
              <w:t>.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14:paraId="3A56912A" w14:textId="77777777" w:rsidR="00D808A5" w:rsidRPr="00203AED" w:rsidRDefault="00D808A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</w:tcPr>
          <w:p w14:paraId="260BC942" w14:textId="77777777" w:rsidR="00D808A5" w:rsidRPr="00203AED" w:rsidRDefault="00D808A5">
            <w:pPr>
              <w:spacing w:after="0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92" w:type="dxa"/>
            <w:tcBorders>
              <w:left w:val="single" w:sz="4" w:space="0" w:color="auto"/>
            </w:tcBorders>
          </w:tcPr>
          <w:p w14:paraId="2D34AA04" w14:textId="77777777" w:rsidR="00D808A5" w:rsidRPr="00203AED" w:rsidRDefault="00D808A5">
            <w:pPr>
              <w:spacing w:after="0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</w:tr>
      <w:tr w:rsidR="00D808A5" w:rsidRPr="00BC3BC6" w14:paraId="6A2582C8" w14:textId="77777777">
        <w:trPr>
          <w:trHeight w:val="602"/>
        </w:trPr>
        <w:tc>
          <w:tcPr>
            <w:tcW w:w="570" w:type="dxa"/>
            <w:tcBorders>
              <w:bottom w:val="single" w:sz="4" w:space="0" w:color="auto"/>
            </w:tcBorders>
          </w:tcPr>
          <w:p w14:paraId="21F9E62A" w14:textId="77777777" w:rsidR="00D808A5" w:rsidRDefault="00D808A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  <w:p w14:paraId="0AFF9E92" w14:textId="77777777" w:rsidR="00D808A5" w:rsidRPr="00203AED" w:rsidRDefault="00D808A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203AED">
              <w:rPr>
                <w:rFonts w:ascii="Times New Roman" w:hAnsi="Times New Roman"/>
                <w:sz w:val="24"/>
                <w:szCs w:val="24"/>
                <w:lang w:val="id-ID"/>
              </w:rPr>
              <w:t>2.</w:t>
            </w:r>
          </w:p>
        </w:tc>
        <w:tc>
          <w:tcPr>
            <w:tcW w:w="4825" w:type="dxa"/>
            <w:tcBorders>
              <w:bottom w:val="single" w:sz="4" w:space="0" w:color="auto"/>
            </w:tcBorders>
          </w:tcPr>
          <w:p w14:paraId="0B72FB31" w14:textId="289C53B9" w:rsidR="00D808A5" w:rsidRPr="00694BE6" w:rsidRDefault="00D808A5" w:rsidP="00694BE6">
            <w:pPr>
              <w:widowControl w:val="0"/>
              <w:autoSpaceDE w:val="0"/>
              <w:autoSpaceDN w:val="0"/>
              <w:adjustRightInd w:val="0"/>
              <w:spacing w:before="9" w:after="0"/>
              <w:ind w:right="77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sv-SE"/>
              </w:rPr>
            </w:pPr>
            <w:r w:rsidRPr="00F41282">
              <w:rPr>
                <w:rFonts w:ascii="Times New Roman" w:hAnsi="Times New Roman"/>
                <w:color w:val="000000"/>
                <w:sz w:val="24"/>
                <w:szCs w:val="24"/>
                <w:lang w:val="sv-SE"/>
              </w:rPr>
              <w:t>Penetapan penggunaan  keuntungan tahun buku 202</w:t>
            </w:r>
            <w:r w:rsidR="002005A8">
              <w:rPr>
                <w:rFonts w:ascii="Times New Roman" w:hAnsi="Times New Roman"/>
                <w:color w:val="000000"/>
                <w:sz w:val="24"/>
                <w:szCs w:val="24"/>
                <w:lang w:val="sv-SE"/>
              </w:rPr>
              <w:t>4</w:t>
            </w:r>
            <w:r w:rsidRPr="00F41282">
              <w:rPr>
                <w:rFonts w:ascii="Times New Roman" w:hAnsi="Times New Roman"/>
                <w:color w:val="000000"/>
                <w:sz w:val="24"/>
                <w:szCs w:val="24"/>
                <w:lang w:val="sv-SE"/>
              </w:rPr>
              <w:t xml:space="preserve"> dan pemberian kuasa kepada Direksi Perseroan untuk menentukan pelaksanaannya sesuai Undang Undang dan Peraturan yang berlaku.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14:paraId="551B4A76" w14:textId="77777777" w:rsidR="00D808A5" w:rsidRPr="00203AED" w:rsidRDefault="00D808A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14:paraId="13046B89" w14:textId="77777777" w:rsidR="00D808A5" w:rsidRPr="00203AED" w:rsidRDefault="00D808A5">
            <w:pPr>
              <w:spacing w:after="0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92" w:type="dxa"/>
            <w:tcBorders>
              <w:bottom w:val="single" w:sz="4" w:space="0" w:color="auto"/>
            </w:tcBorders>
          </w:tcPr>
          <w:p w14:paraId="2B9E1201" w14:textId="77777777" w:rsidR="00D808A5" w:rsidRPr="00203AED" w:rsidRDefault="00D808A5">
            <w:pPr>
              <w:spacing w:after="0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</w:tr>
      <w:tr w:rsidR="00D808A5" w:rsidRPr="00BC3BC6" w14:paraId="4869B124" w14:textId="77777777">
        <w:trPr>
          <w:trHeight w:val="890"/>
        </w:trPr>
        <w:tc>
          <w:tcPr>
            <w:tcW w:w="570" w:type="dxa"/>
            <w:tcBorders>
              <w:top w:val="single" w:sz="4" w:space="0" w:color="auto"/>
            </w:tcBorders>
          </w:tcPr>
          <w:p w14:paraId="3C172B5E" w14:textId="77777777" w:rsidR="00D808A5" w:rsidRDefault="00D808A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  <w:p w14:paraId="5FE78086" w14:textId="77777777" w:rsidR="00D808A5" w:rsidRPr="00203AED" w:rsidRDefault="00D808A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203AED">
              <w:rPr>
                <w:rFonts w:ascii="Times New Roman" w:hAnsi="Times New Roman"/>
                <w:sz w:val="24"/>
                <w:szCs w:val="24"/>
                <w:lang w:val="id-ID"/>
              </w:rPr>
              <w:t>3.</w:t>
            </w:r>
          </w:p>
        </w:tc>
        <w:tc>
          <w:tcPr>
            <w:tcW w:w="4825" w:type="dxa"/>
            <w:tcBorders>
              <w:top w:val="single" w:sz="4" w:space="0" w:color="auto"/>
            </w:tcBorders>
          </w:tcPr>
          <w:p w14:paraId="13E1C5A0" w14:textId="29CC1CF9" w:rsidR="002005A8" w:rsidRPr="00694BE6" w:rsidRDefault="00D808A5" w:rsidP="001C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77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sv-SE"/>
              </w:rPr>
            </w:pPr>
            <w:r w:rsidRPr="00F41282">
              <w:rPr>
                <w:rFonts w:ascii="Times New Roman" w:hAnsi="Times New Roman"/>
                <w:color w:val="000000"/>
                <w:sz w:val="24"/>
                <w:szCs w:val="24"/>
                <w:lang w:val="sv-SE"/>
              </w:rPr>
              <w:t>Penunjukan Akuntan Publik dan Kantor Akuntan Publik untuk tahun buku 202</w:t>
            </w:r>
            <w:r w:rsidR="002005A8">
              <w:rPr>
                <w:rFonts w:ascii="Times New Roman" w:hAnsi="Times New Roman"/>
                <w:color w:val="000000"/>
                <w:sz w:val="24"/>
                <w:szCs w:val="24"/>
                <w:lang w:val="sv-SE"/>
              </w:rPr>
              <w:t>5</w:t>
            </w:r>
            <w:r w:rsidRPr="00F41282">
              <w:rPr>
                <w:rFonts w:ascii="Times New Roman" w:hAnsi="Times New Roman"/>
                <w:color w:val="000000"/>
                <w:sz w:val="24"/>
                <w:szCs w:val="24"/>
                <w:lang w:val="sv-SE"/>
              </w:rPr>
              <w:t xml:space="preserve"> dan pemberian wewenang kepada Komisaris Perseroan sehubungan dengan mata acara Penunjukan tersebut.</w:t>
            </w:r>
          </w:p>
        </w:tc>
        <w:tc>
          <w:tcPr>
            <w:tcW w:w="1260" w:type="dxa"/>
            <w:tcBorders>
              <w:top w:val="single" w:sz="4" w:space="0" w:color="auto"/>
            </w:tcBorders>
          </w:tcPr>
          <w:p w14:paraId="57673768" w14:textId="77777777" w:rsidR="00D808A5" w:rsidRPr="00203AED" w:rsidRDefault="00D808A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70" w:type="dxa"/>
            <w:tcBorders>
              <w:top w:val="single" w:sz="4" w:space="0" w:color="auto"/>
            </w:tcBorders>
          </w:tcPr>
          <w:p w14:paraId="2DC57809" w14:textId="77777777" w:rsidR="00D808A5" w:rsidRPr="00203AED" w:rsidRDefault="00D808A5">
            <w:pPr>
              <w:spacing w:after="0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92" w:type="dxa"/>
            <w:tcBorders>
              <w:top w:val="single" w:sz="4" w:space="0" w:color="auto"/>
            </w:tcBorders>
          </w:tcPr>
          <w:p w14:paraId="0B9AB04A" w14:textId="77777777" w:rsidR="00D808A5" w:rsidRPr="00203AED" w:rsidRDefault="00D808A5">
            <w:pPr>
              <w:spacing w:after="0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</w:tr>
      <w:tr w:rsidR="00D808A5" w:rsidRPr="00BC3BC6" w14:paraId="4496C569" w14:textId="77777777">
        <w:trPr>
          <w:trHeight w:val="844"/>
        </w:trPr>
        <w:tc>
          <w:tcPr>
            <w:tcW w:w="570" w:type="dxa"/>
          </w:tcPr>
          <w:p w14:paraId="19BD9D01" w14:textId="77777777" w:rsidR="00D808A5" w:rsidRDefault="00D808A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  <w:p w14:paraId="1A3CEA8F" w14:textId="77777777" w:rsidR="00D808A5" w:rsidRPr="00203AED" w:rsidRDefault="00D808A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203AED">
              <w:rPr>
                <w:rFonts w:ascii="Times New Roman" w:hAnsi="Times New Roman"/>
                <w:sz w:val="24"/>
                <w:szCs w:val="24"/>
                <w:lang w:val="id-ID"/>
              </w:rPr>
              <w:t>4.</w:t>
            </w:r>
          </w:p>
        </w:tc>
        <w:tc>
          <w:tcPr>
            <w:tcW w:w="4825" w:type="dxa"/>
          </w:tcPr>
          <w:p w14:paraId="2DFF3675" w14:textId="77777777" w:rsidR="00D808A5" w:rsidRPr="00694BE6" w:rsidRDefault="00D808A5" w:rsidP="001C2D33">
            <w:pPr>
              <w:widowControl w:val="0"/>
              <w:autoSpaceDE w:val="0"/>
              <w:autoSpaceDN w:val="0"/>
              <w:adjustRightInd w:val="0"/>
              <w:spacing w:after="0"/>
              <w:ind w:right="77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sv-SE"/>
              </w:rPr>
            </w:pPr>
            <w:r w:rsidRPr="00F41282">
              <w:rPr>
                <w:rFonts w:ascii="Times New Roman" w:hAnsi="Times New Roman"/>
                <w:color w:val="000000"/>
                <w:sz w:val="24"/>
                <w:szCs w:val="24"/>
                <w:lang w:val="sv-SE"/>
              </w:rPr>
              <w:t>Persetujuan penetapan remunerasi bagi anggota Direksi dan Komisaris Perseroan.</w:t>
            </w:r>
          </w:p>
        </w:tc>
        <w:tc>
          <w:tcPr>
            <w:tcW w:w="1260" w:type="dxa"/>
          </w:tcPr>
          <w:p w14:paraId="32D8FD6C" w14:textId="77777777" w:rsidR="00D808A5" w:rsidRPr="00203AED" w:rsidRDefault="00D808A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70" w:type="dxa"/>
          </w:tcPr>
          <w:p w14:paraId="497EE6AF" w14:textId="77777777" w:rsidR="00D808A5" w:rsidRPr="00203AED" w:rsidRDefault="00D808A5">
            <w:pPr>
              <w:spacing w:after="0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92" w:type="dxa"/>
          </w:tcPr>
          <w:p w14:paraId="2464A83C" w14:textId="77777777" w:rsidR="00D808A5" w:rsidRPr="00203AED" w:rsidRDefault="00D808A5">
            <w:pPr>
              <w:spacing w:after="0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</w:tr>
      <w:tr w:rsidR="00AB3070" w:rsidRPr="00BC3BC6" w14:paraId="274F4690" w14:textId="77777777">
        <w:trPr>
          <w:trHeight w:val="844"/>
        </w:trPr>
        <w:tc>
          <w:tcPr>
            <w:tcW w:w="570" w:type="dxa"/>
          </w:tcPr>
          <w:p w14:paraId="61A05DAA" w14:textId="77777777" w:rsidR="00AB3070" w:rsidRDefault="00AB307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  <w:p w14:paraId="5B00C584" w14:textId="1A49A4D9" w:rsidR="00AB3070" w:rsidRDefault="00AB307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5.</w:t>
            </w:r>
          </w:p>
        </w:tc>
        <w:tc>
          <w:tcPr>
            <w:tcW w:w="4825" w:type="dxa"/>
          </w:tcPr>
          <w:p w14:paraId="47A62F92" w14:textId="4FC11BFC" w:rsidR="00AB3070" w:rsidRPr="00AB3070" w:rsidRDefault="00AB3070" w:rsidP="00D976B7">
            <w:pPr>
              <w:widowControl w:val="0"/>
              <w:tabs>
                <w:tab w:val="left" w:pos="8460"/>
              </w:tabs>
              <w:autoSpaceDE w:val="0"/>
              <w:autoSpaceDN w:val="0"/>
              <w:adjustRightInd w:val="0"/>
              <w:spacing w:after="0" w:line="240" w:lineRule="auto"/>
              <w:ind w:right="50"/>
              <w:jc w:val="both"/>
              <w:rPr>
                <w:rFonts w:ascii="Times New Roman" w:hAnsi="Times New Roman"/>
                <w:color w:val="181412"/>
                <w:sz w:val="24"/>
                <w:szCs w:val="24"/>
              </w:rPr>
            </w:pPr>
            <w:r w:rsidRPr="00AB3070">
              <w:rPr>
                <w:rFonts w:ascii="Times New Roman" w:hAnsi="Times New Roman"/>
                <w:sz w:val="24"/>
                <w:szCs w:val="24"/>
              </w:rPr>
              <w:t>Laporan Penggunaan Dana yang diperoleh dari Penawaran Umum Obligasi Berkelanjutan III Mayora Indah Tahap I tahun 2024</w:t>
            </w:r>
          </w:p>
        </w:tc>
        <w:tc>
          <w:tcPr>
            <w:tcW w:w="1260" w:type="dxa"/>
          </w:tcPr>
          <w:p w14:paraId="4D7BCCFA" w14:textId="77777777" w:rsidR="00AB3070" w:rsidRPr="00203AED" w:rsidRDefault="00AB307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70" w:type="dxa"/>
          </w:tcPr>
          <w:p w14:paraId="217383F7" w14:textId="77777777" w:rsidR="00AB3070" w:rsidRPr="00203AED" w:rsidRDefault="00AB3070">
            <w:pPr>
              <w:spacing w:after="0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92" w:type="dxa"/>
          </w:tcPr>
          <w:p w14:paraId="679A58D8" w14:textId="77777777" w:rsidR="00AB3070" w:rsidRPr="00203AED" w:rsidRDefault="00AB3070">
            <w:pPr>
              <w:spacing w:after="0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</w:tr>
      <w:tr w:rsidR="00D808A5" w:rsidRPr="00203AED" w14:paraId="3249BD82" w14:textId="77777777" w:rsidTr="00694BE6">
        <w:trPr>
          <w:trHeight w:val="844"/>
        </w:trPr>
        <w:tc>
          <w:tcPr>
            <w:tcW w:w="570" w:type="dxa"/>
            <w:shd w:val="clear" w:color="auto" w:fill="D9D9D9"/>
          </w:tcPr>
          <w:p w14:paraId="735D0DF7" w14:textId="77777777" w:rsidR="00D808A5" w:rsidRDefault="00D808A5" w:rsidP="00D9404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  <w:p w14:paraId="53EDAFE5" w14:textId="77777777" w:rsidR="00D808A5" w:rsidRPr="00694BE6" w:rsidRDefault="00D808A5" w:rsidP="00D9404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694BE6">
              <w:rPr>
                <w:rFonts w:ascii="Times New Roman" w:hAnsi="Times New Roman"/>
                <w:sz w:val="24"/>
                <w:szCs w:val="24"/>
                <w:lang w:val="id-ID"/>
              </w:rPr>
              <w:t>No.</w:t>
            </w:r>
          </w:p>
        </w:tc>
        <w:tc>
          <w:tcPr>
            <w:tcW w:w="4825" w:type="dxa"/>
            <w:shd w:val="clear" w:color="auto" w:fill="D9D9D9"/>
          </w:tcPr>
          <w:p w14:paraId="6081C512" w14:textId="77777777" w:rsidR="00D808A5" w:rsidRDefault="00D808A5" w:rsidP="00694BE6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sv-SE"/>
              </w:rPr>
            </w:pPr>
          </w:p>
          <w:p w14:paraId="6D723E6B" w14:textId="77777777" w:rsidR="00D808A5" w:rsidRPr="00694BE6" w:rsidRDefault="00D808A5" w:rsidP="00694BE6">
            <w:pPr>
              <w:spacing w:after="0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lang w:val="sv-SE"/>
              </w:rPr>
            </w:pPr>
            <w:r w:rsidRPr="00694BE6">
              <w:rPr>
                <w:rFonts w:ascii="Times New Roman" w:hAnsi="Times New Roman"/>
                <w:b/>
                <w:color w:val="000000"/>
                <w:sz w:val="24"/>
                <w:szCs w:val="24"/>
                <w:lang w:val="sv-SE"/>
              </w:rPr>
              <w:t>Mata Acara Rapat RUPS Luar Biasa</w:t>
            </w:r>
          </w:p>
        </w:tc>
        <w:tc>
          <w:tcPr>
            <w:tcW w:w="1260" w:type="dxa"/>
            <w:shd w:val="clear" w:color="auto" w:fill="D9D9D9"/>
          </w:tcPr>
          <w:p w14:paraId="1FEA6BDF" w14:textId="77777777" w:rsidR="002005A8" w:rsidRDefault="002005A8" w:rsidP="00D9404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  <w:p w14:paraId="52D18AE0" w14:textId="0A5CA9CA" w:rsidR="00D808A5" w:rsidRPr="00694BE6" w:rsidRDefault="00D808A5" w:rsidP="00D9404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694BE6">
              <w:rPr>
                <w:rFonts w:ascii="Times New Roman" w:hAnsi="Times New Roman"/>
                <w:sz w:val="24"/>
                <w:szCs w:val="24"/>
                <w:lang w:val="id-ID"/>
              </w:rPr>
              <w:t>Setuju</w:t>
            </w:r>
          </w:p>
        </w:tc>
        <w:tc>
          <w:tcPr>
            <w:tcW w:w="1170" w:type="dxa"/>
            <w:shd w:val="clear" w:color="auto" w:fill="D9D9D9"/>
          </w:tcPr>
          <w:p w14:paraId="4BC9A4E4" w14:textId="77777777" w:rsidR="00D808A5" w:rsidRPr="00694BE6" w:rsidRDefault="00D808A5" w:rsidP="00694BE6">
            <w:pPr>
              <w:spacing w:after="0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694BE6">
              <w:rPr>
                <w:rFonts w:ascii="Times New Roman" w:hAnsi="Times New Roman"/>
                <w:sz w:val="24"/>
                <w:szCs w:val="24"/>
                <w:lang w:val="id-ID"/>
              </w:rPr>
              <w:t>Tidak Setuju</w:t>
            </w:r>
          </w:p>
        </w:tc>
        <w:tc>
          <w:tcPr>
            <w:tcW w:w="1192" w:type="dxa"/>
            <w:shd w:val="clear" w:color="auto" w:fill="D9D9D9"/>
          </w:tcPr>
          <w:p w14:paraId="4CB70429" w14:textId="77777777" w:rsidR="002005A8" w:rsidRDefault="002005A8" w:rsidP="00694BE6">
            <w:pPr>
              <w:spacing w:after="0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  <w:p w14:paraId="11C79FCA" w14:textId="7F391A68" w:rsidR="00D808A5" w:rsidRPr="00694BE6" w:rsidRDefault="00D808A5" w:rsidP="00694BE6">
            <w:pPr>
              <w:spacing w:after="0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694BE6">
              <w:rPr>
                <w:rFonts w:ascii="Times New Roman" w:hAnsi="Times New Roman"/>
                <w:sz w:val="24"/>
                <w:szCs w:val="24"/>
                <w:lang w:val="id-ID"/>
              </w:rPr>
              <w:t>Abstain</w:t>
            </w:r>
          </w:p>
        </w:tc>
      </w:tr>
      <w:tr w:rsidR="00D808A5" w:rsidRPr="00203AED" w14:paraId="584E56C3" w14:textId="77777777" w:rsidTr="00694BE6">
        <w:trPr>
          <w:trHeight w:val="844"/>
        </w:trPr>
        <w:tc>
          <w:tcPr>
            <w:tcW w:w="570" w:type="dxa"/>
          </w:tcPr>
          <w:p w14:paraId="51F7F5BF" w14:textId="77777777" w:rsidR="00D808A5" w:rsidRDefault="00D808A5" w:rsidP="00D9404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  <w:p w14:paraId="309B9234" w14:textId="77777777" w:rsidR="00D808A5" w:rsidRPr="00203AED" w:rsidRDefault="00D808A5" w:rsidP="00D9404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203AED">
              <w:rPr>
                <w:rFonts w:ascii="Times New Roman" w:hAnsi="Times New Roman"/>
                <w:sz w:val="24"/>
                <w:szCs w:val="24"/>
                <w:lang w:val="id-ID"/>
              </w:rPr>
              <w:t>1.</w:t>
            </w:r>
          </w:p>
        </w:tc>
        <w:tc>
          <w:tcPr>
            <w:tcW w:w="4825" w:type="dxa"/>
          </w:tcPr>
          <w:p w14:paraId="5B44AB5B" w14:textId="682914A6" w:rsidR="00D808A5" w:rsidRPr="00694BE6" w:rsidRDefault="001C2D33" w:rsidP="00AB3070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right="77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sv-SE"/>
              </w:rPr>
            </w:pPr>
            <w:r w:rsidRPr="00A137A9">
              <w:rPr>
                <w:rFonts w:ascii="Times New Roman" w:hAnsi="Times New Roman"/>
                <w:sz w:val="24"/>
                <w:szCs w:val="24"/>
                <w:lang w:val="sv-SE"/>
              </w:rPr>
              <w:t xml:space="preserve">Persetujuan untuk Pembelian kembali saham Perseroan dan </w:t>
            </w:r>
            <w:r w:rsidRPr="00A137A9">
              <w:rPr>
                <w:rFonts w:ascii="Times New Roman" w:hAnsi="Times New Roman"/>
                <w:sz w:val="24"/>
                <w:szCs w:val="24"/>
              </w:rPr>
              <w:t xml:space="preserve"> memberikan kuasa kepada Direksi Perseroan, dengan hak substitusi, baik sebagian maupun seluruhnya, untuk melaksanakan segala tindakan yang diperlukan sehubungan dengan pembelian kembali saham Perseroan.</w:t>
            </w:r>
          </w:p>
        </w:tc>
        <w:tc>
          <w:tcPr>
            <w:tcW w:w="1260" w:type="dxa"/>
          </w:tcPr>
          <w:p w14:paraId="746EB36C" w14:textId="77777777" w:rsidR="00D808A5" w:rsidRPr="00203AED" w:rsidRDefault="00D808A5" w:rsidP="00D9404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70" w:type="dxa"/>
          </w:tcPr>
          <w:p w14:paraId="55E62F9E" w14:textId="77777777" w:rsidR="00D808A5" w:rsidRPr="00203AED" w:rsidRDefault="00D808A5" w:rsidP="00D94049">
            <w:pPr>
              <w:spacing w:after="0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92" w:type="dxa"/>
          </w:tcPr>
          <w:p w14:paraId="7ABDA420" w14:textId="77777777" w:rsidR="00D808A5" w:rsidRPr="00203AED" w:rsidRDefault="00D808A5" w:rsidP="00D94049">
            <w:pPr>
              <w:spacing w:after="0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</w:tr>
    </w:tbl>
    <w:p w14:paraId="5063497C" w14:textId="77777777" w:rsidR="00D808A5" w:rsidRPr="00694BE6" w:rsidRDefault="00D808A5" w:rsidP="00F41282">
      <w:pPr>
        <w:widowControl w:val="0"/>
        <w:autoSpaceDE w:val="0"/>
        <w:autoSpaceDN w:val="0"/>
        <w:adjustRightInd w:val="0"/>
        <w:spacing w:before="9" w:after="0" w:line="240" w:lineRule="auto"/>
        <w:ind w:right="77"/>
        <w:jc w:val="both"/>
        <w:rPr>
          <w:rFonts w:ascii="Times New Roman" w:hAnsi="Times New Roman"/>
          <w:color w:val="000000"/>
          <w:sz w:val="16"/>
          <w:szCs w:val="16"/>
          <w:lang w:val="id-ID"/>
        </w:rPr>
      </w:pPr>
    </w:p>
    <w:p w14:paraId="03C9A5FE" w14:textId="77777777" w:rsidR="00D808A5" w:rsidRPr="00BC3BC6" w:rsidRDefault="00D808A5" w:rsidP="00AB3070">
      <w:pPr>
        <w:widowControl w:val="0"/>
        <w:autoSpaceDE w:val="0"/>
        <w:autoSpaceDN w:val="0"/>
        <w:adjustRightInd w:val="0"/>
        <w:spacing w:before="9" w:after="0" w:line="240" w:lineRule="auto"/>
        <w:ind w:right="77"/>
        <w:jc w:val="both"/>
        <w:rPr>
          <w:rFonts w:ascii="Times New Roman" w:hAnsi="Times New Roman"/>
          <w:color w:val="000000"/>
          <w:sz w:val="24"/>
          <w:szCs w:val="24"/>
          <w:lang w:val="id-ID"/>
        </w:rPr>
      </w:pPr>
      <w:r w:rsidRPr="00203AED">
        <w:rPr>
          <w:rFonts w:ascii="Times New Roman" w:hAnsi="Times New Roman"/>
          <w:color w:val="000000"/>
          <w:sz w:val="24"/>
          <w:szCs w:val="24"/>
          <w:lang w:val="id-ID"/>
        </w:rPr>
        <w:t>Penerima Kuasa mempunyai kuasa dan wewenang untuk melakukan segala tindakan yang dianggap perlu termasuk menandatangani setiap dokumen yang dibutuhkan untuk melaksanakan keputusan-keputusan yang secara sah ditetapkan dalam Rapat.</w:t>
      </w:r>
    </w:p>
    <w:p w14:paraId="69F1AB88" w14:textId="77777777" w:rsidR="00D808A5" w:rsidRDefault="00D808A5" w:rsidP="00AB3070">
      <w:pPr>
        <w:widowControl w:val="0"/>
        <w:autoSpaceDE w:val="0"/>
        <w:autoSpaceDN w:val="0"/>
        <w:adjustRightInd w:val="0"/>
        <w:spacing w:before="9" w:after="0" w:line="240" w:lineRule="auto"/>
        <w:ind w:right="77"/>
        <w:jc w:val="both"/>
        <w:rPr>
          <w:rFonts w:ascii="Times New Roman" w:hAnsi="Times New Roman"/>
          <w:color w:val="000000"/>
          <w:sz w:val="24"/>
          <w:szCs w:val="24"/>
          <w:lang w:val="id-ID"/>
        </w:rPr>
      </w:pPr>
    </w:p>
    <w:p w14:paraId="774E6B53" w14:textId="77777777" w:rsidR="00D808A5" w:rsidRPr="00BC3BC6" w:rsidRDefault="00D808A5" w:rsidP="00AB3070">
      <w:pPr>
        <w:widowControl w:val="0"/>
        <w:autoSpaceDE w:val="0"/>
        <w:autoSpaceDN w:val="0"/>
        <w:adjustRightInd w:val="0"/>
        <w:spacing w:before="9" w:after="0" w:line="240" w:lineRule="auto"/>
        <w:ind w:right="77"/>
        <w:jc w:val="both"/>
        <w:rPr>
          <w:rFonts w:ascii="Times New Roman" w:hAnsi="Times New Roman"/>
          <w:color w:val="000000"/>
          <w:sz w:val="24"/>
          <w:szCs w:val="24"/>
          <w:lang w:val="id-ID"/>
        </w:rPr>
      </w:pPr>
      <w:r w:rsidRPr="00203AED">
        <w:rPr>
          <w:rFonts w:ascii="Times New Roman" w:hAnsi="Times New Roman"/>
          <w:color w:val="000000"/>
          <w:sz w:val="24"/>
          <w:szCs w:val="24"/>
          <w:lang w:val="id-ID"/>
        </w:rPr>
        <w:t xml:space="preserve">Pemberi Kuasa dapat menarik kembali kuasa ini secara tertulis sewaktu-waktu, dan  Pemberi Kuasa dapat juga menarik kuasa dengan kehadiran Pemberi Kuasa secara elektronik dalam Rapat. Namun apabila hal itu terjadi, Pemberi Kuasa wajib memberikan pemberitahuan kepada Perseroan secara tertulis </w:t>
      </w:r>
      <w:r>
        <w:rPr>
          <w:rFonts w:ascii="Times New Roman" w:hAnsi="Times New Roman"/>
          <w:color w:val="000000"/>
          <w:sz w:val="24"/>
          <w:szCs w:val="24"/>
          <w:lang w:val="id-ID"/>
        </w:rPr>
        <w:t>1</w:t>
      </w:r>
      <w:r w:rsidRPr="00203AED">
        <w:rPr>
          <w:rFonts w:ascii="Times New Roman" w:hAnsi="Times New Roman"/>
          <w:color w:val="000000"/>
          <w:sz w:val="24"/>
          <w:szCs w:val="24"/>
          <w:lang w:val="id-ID"/>
        </w:rPr>
        <w:t xml:space="preserve"> (</w:t>
      </w:r>
      <w:r>
        <w:rPr>
          <w:rFonts w:ascii="Times New Roman" w:hAnsi="Times New Roman"/>
          <w:color w:val="000000"/>
          <w:sz w:val="24"/>
          <w:szCs w:val="24"/>
          <w:lang w:val="id-ID"/>
        </w:rPr>
        <w:t>satu</w:t>
      </w:r>
      <w:r w:rsidRPr="00203AED">
        <w:rPr>
          <w:rFonts w:ascii="Times New Roman" w:hAnsi="Times New Roman"/>
          <w:color w:val="000000"/>
          <w:sz w:val="24"/>
          <w:szCs w:val="24"/>
          <w:lang w:val="id-ID"/>
        </w:rPr>
        <w:t xml:space="preserve">) hari kerja sebelum tanggal Rapat. </w:t>
      </w:r>
    </w:p>
    <w:p w14:paraId="16785713" w14:textId="77777777" w:rsidR="00D808A5" w:rsidRPr="00BC3BC6" w:rsidRDefault="00D808A5" w:rsidP="00AB3070">
      <w:pPr>
        <w:widowControl w:val="0"/>
        <w:autoSpaceDE w:val="0"/>
        <w:autoSpaceDN w:val="0"/>
        <w:adjustRightInd w:val="0"/>
        <w:spacing w:before="9" w:after="0" w:line="240" w:lineRule="auto"/>
        <w:ind w:right="77"/>
        <w:jc w:val="both"/>
        <w:rPr>
          <w:rFonts w:ascii="Times New Roman" w:hAnsi="Times New Roman"/>
          <w:i/>
          <w:color w:val="000000"/>
          <w:sz w:val="24"/>
          <w:szCs w:val="24"/>
          <w:lang w:val="id-ID"/>
        </w:rPr>
      </w:pPr>
    </w:p>
    <w:p w14:paraId="21B13A90" w14:textId="77777777" w:rsidR="00D808A5" w:rsidRPr="00694BE6" w:rsidRDefault="00D808A5" w:rsidP="00AB3070">
      <w:pPr>
        <w:widowControl w:val="0"/>
        <w:autoSpaceDE w:val="0"/>
        <w:autoSpaceDN w:val="0"/>
        <w:adjustRightInd w:val="0"/>
        <w:spacing w:before="9" w:after="0" w:line="240" w:lineRule="auto"/>
        <w:ind w:right="77"/>
        <w:jc w:val="both"/>
        <w:rPr>
          <w:rFonts w:ascii="Times New Roman" w:hAnsi="Times New Roman"/>
          <w:color w:val="000000"/>
          <w:sz w:val="24"/>
          <w:szCs w:val="24"/>
          <w:lang w:val="id-ID"/>
        </w:rPr>
      </w:pPr>
      <w:r w:rsidRPr="00203AED">
        <w:rPr>
          <w:rFonts w:ascii="Times New Roman" w:hAnsi="Times New Roman"/>
          <w:color w:val="000000"/>
          <w:sz w:val="24"/>
          <w:szCs w:val="24"/>
          <w:lang w:val="id-ID"/>
        </w:rPr>
        <w:t>Surat Kuasa ini dibuat berdasarkan hukum negara Republik Indonesia dan berlaku efektif sejak tanggal Surat Kuasa sampai dengan di</w:t>
      </w:r>
      <w:r>
        <w:rPr>
          <w:rFonts w:ascii="Times New Roman" w:hAnsi="Times New Roman"/>
          <w:color w:val="000000"/>
          <w:sz w:val="24"/>
          <w:szCs w:val="24"/>
          <w:lang w:val="id-ID"/>
        </w:rPr>
        <w:t>tariknya</w:t>
      </w:r>
      <w:r w:rsidRPr="00203AED">
        <w:rPr>
          <w:rFonts w:ascii="Times New Roman" w:hAnsi="Times New Roman"/>
          <w:color w:val="000000"/>
          <w:sz w:val="24"/>
          <w:szCs w:val="24"/>
          <w:lang w:val="id-ID"/>
        </w:rPr>
        <w:t xml:space="preserve"> kuasa oleh Pemberi Kuasa, atau sampai terpenuhinya</w:t>
      </w:r>
      <w:r>
        <w:rPr>
          <w:rFonts w:ascii="Times New Roman" w:hAnsi="Times New Roman"/>
          <w:color w:val="000000"/>
          <w:sz w:val="24"/>
          <w:szCs w:val="24"/>
          <w:lang w:val="id-ID"/>
        </w:rPr>
        <w:t xml:space="preserve"> tujuan pemberian</w:t>
      </w:r>
      <w:r w:rsidRPr="00203AED">
        <w:rPr>
          <w:rFonts w:ascii="Times New Roman" w:hAnsi="Times New Roman"/>
          <w:color w:val="000000"/>
          <w:sz w:val="24"/>
          <w:szCs w:val="24"/>
          <w:lang w:val="id-ID"/>
        </w:rPr>
        <w:t xml:space="preserve"> kuasa sebagaimana diatur dalam Surat Kuasa ini, mana yang lebih dahulu terjadi. </w:t>
      </w:r>
    </w:p>
    <w:p w14:paraId="272064CE" w14:textId="77777777" w:rsidR="00D808A5" w:rsidRPr="00694BE6" w:rsidRDefault="00D808A5" w:rsidP="00AB3070">
      <w:pPr>
        <w:widowControl w:val="0"/>
        <w:autoSpaceDE w:val="0"/>
        <w:autoSpaceDN w:val="0"/>
        <w:adjustRightInd w:val="0"/>
        <w:spacing w:before="9" w:after="0" w:line="240" w:lineRule="auto"/>
        <w:ind w:right="77"/>
        <w:jc w:val="both"/>
        <w:rPr>
          <w:rFonts w:ascii="Times New Roman" w:hAnsi="Times New Roman"/>
          <w:i/>
          <w:color w:val="000000"/>
          <w:sz w:val="24"/>
          <w:szCs w:val="24"/>
          <w:lang w:val="id-ID"/>
        </w:rPr>
      </w:pPr>
    </w:p>
    <w:p w14:paraId="20C7F90C" w14:textId="055D5983" w:rsidR="00D808A5" w:rsidRPr="00203AED" w:rsidRDefault="00D808A5" w:rsidP="002F4351">
      <w:pPr>
        <w:widowControl w:val="0"/>
        <w:autoSpaceDE w:val="0"/>
        <w:autoSpaceDN w:val="0"/>
        <w:adjustRightInd w:val="0"/>
        <w:spacing w:before="9" w:after="0"/>
        <w:ind w:right="77"/>
        <w:jc w:val="center"/>
        <w:rPr>
          <w:rFonts w:ascii="Times New Roman" w:hAnsi="Times New Roman"/>
          <w:color w:val="000000"/>
          <w:sz w:val="24"/>
          <w:szCs w:val="24"/>
          <w:lang w:val="id-ID"/>
        </w:rPr>
      </w:pPr>
      <w:r>
        <w:rPr>
          <w:rFonts w:ascii="Times New Roman" w:hAnsi="Times New Roman"/>
          <w:color w:val="000000"/>
          <w:sz w:val="24"/>
          <w:szCs w:val="24"/>
          <w:lang w:val="id-ID"/>
        </w:rPr>
        <w:t>__________, _________________________ 202</w:t>
      </w:r>
      <w:r w:rsidR="002005A8">
        <w:rPr>
          <w:rFonts w:ascii="Times New Roman" w:hAnsi="Times New Roman"/>
          <w:color w:val="000000"/>
          <w:sz w:val="24"/>
          <w:szCs w:val="24"/>
          <w:lang w:val="id-ID"/>
        </w:rPr>
        <w:t>5</w:t>
      </w:r>
    </w:p>
    <w:p w14:paraId="32A9FC67" w14:textId="77777777" w:rsidR="00D808A5" w:rsidRPr="00203AED" w:rsidRDefault="00D808A5">
      <w:pPr>
        <w:widowControl w:val="0"/>
        <w:autoSpaceDE w:val="0"/>
        <w:autoSpaceDN w:val="0"/>
        <w:adjustRightInd w:val="0"/>
        <w:spacing w:before="9" w:after="0"/>
        <w:ind w:right="77"/>
        <w:jc w:val="both"/>
        <w:rPr>
          <w:rFonts w:ascii="Times New Roman" w:hAnsi="Times New Roman"/>
          <w:color w:val="000000"/>
          <w:sz w:val="24"/>
          <w:szCs w:val="24"/>
          <w:lang w:val="id-ID"/>
        </w:rPr>
      </w:pPr>
    </w:p>
    <w:tbl>
      <w:tblPr>
        <w:tblW w:w="9648" w:type="dxa"/>
        <w:tblLook w:val="00A0" w:firstRow="1" w:lastRow="0" w:firstColumn="1" w:lastColumn="0" w:noHBand="0" w:noVBand="0"/>
      </w:tblPr>
      <w:tblGrid>
        <w:gridCol w:w="5058"/>
        <w:gridCol w:w="4590"/>
      </w:tblGrid>
      <w:tr w:rsidR="00D808A5" w:rsidRPr="00203AED" w14:paraId="370CFC7E" w14:textId="77777777" w:rsidTr="00272EF0">
        <w:tc>
          <w:tcPr>
            <w:tcW w:w="5058" w:type="dxa"/>
          </w:tcPr>
          <w:p w14:paraId="3E44DA5A" w14:textId="0818275A" w:rsidR="00D808A5" w:rsidRDefault="002005A8" w:rsidP="00272EF0">
            <w:pPr>
              <w:widowControl w:val="0"/>
              <w:autoSpaceDE w:val="0"/>
              <w:autoSpaceDN w:val="0"/>
              <w:adjustRightInd w:val="0"/>
              <w:spacing w:before="9" w:after="0"/>
              <w:ind w:right="77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id-ID"/>
              </w:rPr>
              <w:t xml:space="preserve">                    </w:t>
            </w:r>
            <w:r w:rsidR="00D808A5" w:rsidRPr="00203AED">
              <w:rPr>
                <w:rFonts w:ascii="Times New Roman" w:hAnsi="Times New Roman"/>
                <w:color w:val="000000"/>
                <w:sz w:val="24"/>
                <w:szCs w:val="24"/>
                <w:lang w:val="id-ID"/>
              </w:rPr>
              <w:t>Pemberi Kuasa</w:t>
            </w:r>
            <w:r w:rsidR="00D808A5">
              <w:rPr>
                <w:rFonts w:ascii="Times New Roman" w:hAnsi="Times New Roman"/>
                <w:color w:val="000000"/>
                <w:sz w:val="24"/>
                <w:szCs w:val="24"/>
                <w:lang w:val="id-ID"/>
              </w:rPr>
              <w:t>,</w:t>
            </w:r>
          </w:p>
          <w:p w14:paraId="72798DDA" w14:textId="77777777" w:rsidR="00D808A5" w:rsidRPr="00203AED" w:rsidRDefault="00D808A5" w:rsidP="00272EF0">
            <w:pPr>
              <w:widowControl w:val="0"/>
              <w:autoSpaceDE w:val="0"/>
              <w:autoSpaceDN w:val="0"/>
              <w:adjustRightInd w:val="0"/>
              <w:spacing w:before="9" w:after="0"/>
              <w:ind w:right="77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lang w:val="id-ID"/>
              </w:rPr>
            </w:pPr>
          </w:p>
          <w:p w14:paraId="11CC43C1" w14:textId="77777777" w:rsidR="00D808A5" w:rsidRPr="00203AED" w:rsidRDefault="00D808A5" w:rsidP="00272EF0">
            <w:pPr>
              <w:widowControl w:val="0"/>
              <w:autoSpaceDE w:val="0"/>
              <w:autoSpaceDN w:val="0"/>
              <w:adjustRightInd w:val="0"/>
              <w:spacing w:before="9" w:after="0"/>
              <w:ind w:right="77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lang w:val="id-ID"/>
              </w:rPr>
            </w:pPr>
          </w:p>
          <w:p w14:paraId="64500C8B" w14:textId="77777777" w:rsidR="00D808A5" w:rsidRPr="00203AED" w:rsidRDefault="00D808A5" w:rsidP="00694BE6">
            <w:pPr>
              <w:spacing w:after="0"/>
              <w:outlineLvl w:val="0"/>
              <w:rPr>
                <w:rFonts w:ascii="Times New Roman" w:hAnsi="Times New Roman"/>
                <w:color w:val="000000"/>
                <w:sz w:val="24"/>
                <w:szCs w:val="24"/>
                <w:lang w:val="id-ID"/>
              </w:rPr>
            </w:pPr>
            <w:r w:rsidRPr="00203AED">
              <w:rPr>
                <w:rFonts w:ascii="Times New Roman" w:hAnsi="Times New Roman"/>
                <w:color w:val="000000"/>
                <w:sz w:val="24"/>
                <w:szCs w:val="24"/>
                <w:lang w:val="id-ID"/>
              </w:rPr>
              <w:tab/>
              <w:t>Meterai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id-ID"/>
              </w:rPr>
              <w:t xml:space="preserve"> 10</w:t>
            </w:r>
            <w:r w:rsidRPr="00203AED">
              <w:rPr>
                <w:rFonts w:ascii="Times New Roman" w:hAnsi="Times New Roman"/>
                <w:color w:val="000000"/>
                <w:sz w:val="24"/>
                <w:szCs w:val="24"/>
                <w:lang w:val="id-ID"/>
              </w:rPr>
              <w:t>.000,-</w:t>
            </w:r>
          </w:p>
          <w:p w14:paraId="6DFE0AA2" w14:textId="77777777" w:rsidR="00D808A5" w:rsidRDefault="00D808A5" w:rsidP="00272EF0">
            <w:pPr>
              <w:widowControl w:val="0"/>
              <w:autoSpaceDE w:val="0"/>
              <w:autoSpaceDN w:val="0"/>
              <w:adjustRightInd w:val="0"/>
              <w:spacing w:before="9" w:after="0"/>
              <w:ind w:right="77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id-ID"/>
              </w:rPr>
            </w:pPr>
          </w:p>
          <w:p w14:paraId="1A6097C5" w14:textId="77777777" w:rsidR="002005A8" w:rsidRPr="00203AED" w:rsidRDefault="002005A8" w:rsidP="00272EF0">
            <w:pPr>
              <w:widowControl w:val="0"/>
              <w:autoSpaceDE w:val="0"/>
              <w:autoSpaceDN w:val="0"/>
              <w:adjustRightInd w:val="0"/>
              <w:spacing w:before="9" w:after="0"/>
              <w:ind w:right="77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id-ID"/>
              </w:rPr>
            </w:pPr>
          </w:p>
          <w:p w14:paraId="45EAD666" w14:textId="77777777" w:rsidR="00D808A5" w:rsidRPr="00203AED" w:rsidRDefault="00D808A5" w:rsidP="00272EF0">
            <w:pPr>
              <w:widowControl w:val="0"/>
              <w:autoSpaceDE w:val="0"/>
              <w:autoSpaceDN w:val="0"/>
              <w:adjustRightInd w:val="0"/>
              <w:spacing w:before="9" w:after="0"/>
              <w:ind w:right="77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lang w:val="id-ID"/>
              </w:rPr>
            </w:pPr>
            <w:r w:rsidRPr="00203AED">
              <w:rPr>
                <w:rFonts w:ascii="Times New Roman" w:hAnsi="Times New Roman"/>
                <w:b/>
                <w:color w:val="000000"/>
                <w:sz w:val="24"/>
                <w:szCs w:val="24"/>
                <w:lang w:val="id-ID"/>
              </w:rPr>
              <w:t>_______________________________</w:t>
            </w:r>
          </w:p>
        </w:tc>
        <w:tc>
          <w:tcPr>
            <w:tcW w:w="4590" w:type="dxa"/>
          </w:tcPr>
          <w:p w14:paraId="5D2FD01C" w14:textId="338DB9B8" w:rsidR="00D808A5" w:rsidRPr="00203AED" w:rsidRDefault="002005A8" w:rsidP="00272EF0">
            <w:pPr>
              <w:widowControl w:val="0"/>
              <w:autoSpaceDE w:val="0"/>
              <w:autoSpaceDN w:val="0"/>
              <w:adjustRightInd w:val="0"/>
              <w:spacing w:before="9" w:after="0"/>
              <w:ind w:right="77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id-ID"/>
              </w:rPr>
              <w:t xml:space="preserve">             </w:t>
            </w:r>
            <w:r w:rsidR="00D808A5" w:rsidRPr="00203AED">
              <w:rPr>
                <w:rFonts w:ascii="Times New Roman" w:hAnsi="Times New Roman"/>
                <w:color w:val="000000"/>
                <w:sz w:val="24"/>
                <w:szCs w:val="24"/>
                <w:lang w:val="id-ID"/>
              </w:rPr>
              <w:t>Penerima Kuasa</w:t>
            </w:r>
          </w:p>
          <w:p w14:paraId="0E4F9FD6" w14:textId="77777777" w:rsidR="00D808A5" w:rsidRPr="00203AED" w:rsidRDefault="00D808A5" w:rsidP="00272EF0">
            <w:pPr>
              <w:widowControl w:val="0"/>
              <w:autoSpaceDE w:val="0"/>
              <w:autoSpaceDN w:val="0"/>
              <w:adjustRightInd w:val="0"/>
              <w:spacing w:before="9" w:after="0"/>
              <w:ind w:right="77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lang w:val="id-ID"/>
              </w:rPr>
            </w:pPr>
          </w:p>
          <w:p w14:paraId="45C85AA7" w14:textId="77777777" w:rsidR="00D808A5" w:rsidRDefault="00D808A5" w:rsidP="00272EF0">
            <w:pPr>
              <w:widowControl w:val="0"/>
              <w:autoSpaceDE w:val="0"/>
              <w:autoSpaceDN w:val="0"/>
              <w:adjustRightInd w:val="0"/>
              <w:spacing w:before="9" w:after="0"/>
              <w:ind w:right="77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lang w:val="id-ID"/>
              </w:rPr>
            </w:pPr>
          </w:p>
          <w:p w14:paraId="324A9A00" w14:textId="77777777" w:rsidR="00D808A5" w:rsidRDefault="00D808A5" w:rsidP="00272EF0">
            <w:pPr>
              <w:widowControl w:val="0"/>
              <w:autoSpaceDE w:val="0"/>
              <w:autoSpaceDN w:val="0"/>
              <w:adjustRightInd w:val="0"/>
              <w:spacing w:before="9" w:after="0"/>
              <w:ind w:right="77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lang w:val="id-ID"/>
              </w:rPr>
            </w:pPr>
          </w:p>
          <w:p w14:paraId="7302C9F7" w14:textId="77777777" w:rsidR="00D808A5" w:rsidRDefault="00D808A5" w:rsidP="00272EF0">
            <w:pPr>
              <w:widowControl w:val="0"/>
              <w:autoSpaceDE w:val="0"/>
              <w:autoSpaceDN w:val="0"/>
              <w:adjustRightInd w:val="0"/>
              <w:spacing w:before="9" w:after="0"/>
              <w:ind w:right="77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lang w:val="id-ID"/>
              </w:rPr>
            </w:pPr>
          </w:p>
          <w:p w14:paraId="34CDB3F2" w14:textId="77777777" w:rsidR="002005A8" w:rsidRPr="00203AED" w:rsidRDefault="002005A8" w:rsidP="00272EF0">
            <w:pPr>
              <w:widowControl w:val="0"/>
              <w:autoSpaceDE w:val="0"/>
              <w:autoSpaceDN w:val="0"/>
              <w:adjustRightInd w:val="0"/>
              <w:spacing w:before="9" w:after="0"/>
              <w:ind w:right="77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lang w:val="id-ID"/>
              </w:rPr>
            </w:pPr>
          </w:p>
          <w:p w14:paraId="4D0AEC03" w14:textId="5AFECFAB" w:rsidR="00D808A5" w:rsidRPr="00203AED" w:rsidRDefault="00D808A5" w:rsidP="00272EF0">
            <w:pPr>
              <w:widowControl w:val="0"/>
              <w:autoSpaceDE w:val="0"/>
              <w:autoSpaceDN w:val="0"/>
              <w:adjustRightInd w:val="0"/>
              <w:spacing w:before="9" w:after="0"/>
              <w:ind w:right="77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lang w:val="id-ID"/>
              </w:rPr>
            </w:pPr>
            <w:r w:rsidRPr="00203AED">
              <w:rPr>
                <w:rFonts w:ascii="Times New Roman" w:hAnsi="Times New Roman"/>
                <w:b/>
                <w:color w:val="000000"/>
                <w:sz w:val="24"/>
                <w:szCs w:val="24"/>
                <w:lang w:val="id-ID"/>
              </w:rPr>
              <w:t>________________________________</w:t>
            </w:r>
          </w:p>
        </w:tc>
      </w:tr>
    </w:tbl>
    <w:p w14:paraId="083F399B" w14:textId="77777777" w:rsidR="00D808A5" w:rsidRDefault="00D808A5" w:rsidP="002F4351">
      <w:pPr>
        <w:widowControl w:val="0"/>
        <w:autoSpaceDE w:val="0"/>
        <w:autoSpaceDN w:val="0"/>
        <w:adjustRightInd w:val="0"/>
        <w:spacing w:before="9" w:after="0"/>
        <w:ind w:right="77"/>
        <w:jc w:val="both"/>
        <w:rPr>
          <w:lang w:val="id-ID"/>
        </w:rPr>
      </w:pPr>
    </w:p>
    <w:sectPr w:rsidR="00D808A5" w:rsidSect="00FA6495">
      <w:footerReference w:type="even" r:id="rId7"/>
      <w:footerReference w:type="default" r:id="rId8"/>
      <w:pgSz w:w="11907" w:h="16839"/>
      <w:pgMar w:top="1440" w:right="1440" w:bottom="135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0602E7" w14:textId="77777777" w:rsidR="00DD4F6E" w:rsidRDefault="00DD4F6E">
      <w:r>
        <w:separator/>
      </w:r>
    </w:p>
  </w:endnote>
  <w:endnote w:type="continuationSeparator" w:id="0">
    <w:p w14:paraId="35779A55" w14:textId="77777777" w:rsidR="00DD4F6E" w:rsidRDefault="00DD4F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95457C" w14:textId="77777777" w:rsidR="00D808A5" w:rsidRDefault="00D808A5" w:rsidP="00E743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5974B96" w14:textId="77777777" w:rsidR="00D808A5" w:rsidRDefault="00D808A5" w:rsidP="0078145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92D56D" w14:textId="77777777" w:rsidR="00D808A5" w:rsidRDefault="00D808A5" w:rsidP="00E743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3</w:t>
    </w:r>
    <w:r>
      <w:rPr>
        <w:rStyle w:val="PageNumber"/>
      </w:rPr>
      <w:fldChar w:fldCharType="end"/>
    </w:r>
  </w:p>
  <w:p w14:paraId="6C126580" w14:textId="77777777" w:rsidR="00D808A5" w:rsidRDefault="00D808A5" w:rsidP="00781456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DDAF07" w14:textId="77777777" w:rsidR="00DD4F6E" w:rsidRDefault="00DD4F6E">
      <w:r>
        <w:separator/>
      </w:r>
    </w:p>
  </w:footnote>
  <w:footnote w:type="continuationSeparator" w:id="0">
    <w:p w14:paraId="258FA81B" w14:textId="77777777" w:rsidR="00DD4F6E" w:rsidRDefault="00DD4F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1200F05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7902E4E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0D4CC1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2DA0A87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B8481A2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7D8275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A42FE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2F6288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872479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7EA63C3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D3D3006"/>
    <w:multiLevelType w:val="hybridMultilevel"/>
    <w:tmpl w:val="1A882ACE"/>
    <w:lvl w:ilvl="0" w:tplc="3809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38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38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38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38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38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38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38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1" w15:restartNumberingAfterBreak="0">
    <w:nsid w:val="56C058C1"/>
    <w:multiLevelType w:val="hybridMultilevel"/>
    <w:tmpl w:val="63E4B94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35725C4"/>
    <w:multiLevelType w:val="hybridMultilevel"/>
    <w:tmpl w:val="D1B4804E"/>
    <w:lvl w:ilvl="0" w:tplc="B03C8E44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 w16cid:durableId="2040399045">
    <w:abstractNumId w:val="9"/>
  </w:num>
  <w:num w:numId="2" w16cid:durableId="1319385151">
    <w:abstractNumId w:val="7"/>
  </w:num>
  <w:num w:numId="3" w16cid:durableId="533078088">
    <w:abstractNumId w:val="6"/>
  </w:num>
  <w:num w:numId="4" w16cid:durableId="1194463042">
    <w:abstractNumId w:val="5"/>
  </w:num>
  <w:num w:numId="5" w16cid:durableId="193468160">
    <w:abstractNumId w:val="4"/>
  </w:num>
  <w:num w:numId="6" w16cid:durableId="411704260">
    <w:abstractNumId w:val="8"/>
  </w:num>
  <w:num w:numId="7" w16cid:durableId="758217103">
    <w:abstractNumId w:val="3"/>
  </w:num>
  <w:num w:numId="8" w16cid:durableId="1886867705">
    <w:abstractNumId w:val="2"/>
  </w:num>
  <w:num w:numId="9" w16cid:durableId="688331942">
    <w:abstractNumId w:val="1"/>
  </w:num>
  <w:num w:numId="10" w16cid:durableId="976110156">
    <w:abstractNumId w:val="0"/>
  </w:num>
  <w:num w:numId="11" w16cid:durableId="1249273158">
    <w:abstractNumId w:val="12"/>
  </w:num>
  <w:num w:numId="12" w16cid:durableId="1801338096">
    <w:abstractNumId w:val="10"/>
  </w:num>
  <w:num w:numId="13" w16cid:durableId="49684587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wN7I0M7A0MTaytDS0NDBS0lEKTi0uzszPAykwqgUAImzgxywAAAA="/>
  </w:docVars>
  <w:rsids>
    <w:rsidRoot w:val="008C33F6"/>
    <w:rsid w:val="00017FAB"/>
    <w:rsid w:val="0004233D"/>
    <w:rsid w:val="00054D3F"/>
    <w:rsid w:val="00062D21"/>
    <w:rsid w:val="00066F65"/>
    <w:rsid w:val="0007513B"/>
    <w:rsid w:val="00085C6D"/>
    <w:rsid w:val="00087924"/>
    <w:rsid w:val="000A257F"/>
    <w:rsid w:val="000B6E65"/>
    <w:rsid w:val="000B7B01"/>
    <w:rsid w:val="000C22DF"/>
    <w:rsid w:val="000D4C89"/>
    <w:rsid w:val="000E3BD8"/>
    <w:rsid w:val="000E3E00"/>
    <w:rsid w:val="000F426E"/>
    <w:rsid w:val="000F5563"/>
    <w:rsid w:val="001108B4"/>
    <w:rsid w:val="00126B4A"/>
    <w:rsid w:val="001304B8"/>
    <w:rsid w:val="001332FA"/>
    <w:rsid w:val="00160EDD"/>
    <w:rsid w:val="001771C1"/>
    <w:rsid w:val="001A3E44"/>
    <w:rsid w:val="001C2D33"/>
    <w:rsid w:val="001E430A"/>
    <w:rsid w:val="001E7070"/>
    <w:rsid w:val="002005A8"/>
    <w:rsid w:val="00203390"/>
    <w:rsid w:val="00203AED"/>
    <w:rsid w:val="00206BD3"/>
    <w:rsid w:val="0021678D"/>
    <w:rsid w:val="002267B9"/>
    <w:rsid w:val="00231CD2"/>
    <w:rsid w:val="00246C97"/>
    <w:rsid w:val="00262584"/>
    <w:rsid w:val="00272EF0"/>
    <w:rsid w:val="00277CD6"/>
    <w:rsid w:val="00286713"/>
    <w:rsid w:val="002F4351"/>
    <w:rsid w:val="00311BFD"/>
    <w:rsid w:val="003149A9"/>
    <w:rsid w:val="0032102E"/>
    <w:rsid w:val="00324105"/>
    <w:rsid w:val="00324C64"/>
    <w:rsid w:val="00345358"/>
    <w:rsid w:val="00345F69"/>
    <w:rsid w:val="003E08D1"/>
    <w:rsid w:val="0040092C"/>
    <w:rsid w:val="004248B9"/>
    <w:rsid w:val="00432577"/>
    <w:rsid w:val="004420C8"/>
    <w:rsid w:val="0045613F"/>
    <w:rsid w:val="004671BF"/>
    <w:rsid w:val="00472EA4"/>
    <w:rsid w:val="0049143B"/>
    <w:rsid w:val="004C39A7"/>
    <w:rsid w:val="004D5472"/>
    <w:rsid w:val="00503AFD"/>
    <w:rsid w:val="00562C27"/>
    <w:rsid w:val="00576327"/>
    <w:rsid w:val="0058363D"/>
    <w:rsid w:val="00584ACE"/>
    <w:rsid w:val="005877A6"/>
    <w:rsid w:val="00591834"/>
    <w:rsid w:val="005A7B07"/>
    <w:rsid w:val="005C1195"/>
    <w:rsid w:val="005C5BA3"/>
    <w:rsid w:val="00600DB0"/>
    <w:rsid w:val="00603FDC"/>
    <w:rsid w:val="006113C8"/>
    <w:rsid w:val="00625736"/>
    <w:rsid w:val="006303C9"/>
    <w:rsid w:val="006312F0"/>
    <w:rsid w:val="00634B5D"/>
    <w:rsid w:val="0067003A"/>
    <w:rsid w:val="00691615"/>
    <w:rsid w:val="00694BE6"/>
    <w:rsid w:val="006E3E46"/>
    <w:rsid w:val="006F25BE"/>
    <w:rsid w:val="006F5839"/>
    <w:rsid w:val="007113EE"/>
    <w:rsid w:val="007267F4"/>
    <w:rsid w:val="0073423C"/>
    <w:rsid w:val="007447A7"/>
    <w:rsid w:val="00781456"/>
    <w:rsid w:val="00784418"/>
    <w:rsid w:val="007D4003"/>
    <w:rsid w:val="00872EFC"/>
    <w:rsid w:val="00894957"/>
    <w:rsid w:val="008C0A5E"/>
    <w:rsid w:val="008C33F6"/>
    <w:rsid w:val="008E0957"/>
    <w:rsid w:val="008F5032"/>
    <w:rsid w:val="0092037B"/>
    <w:rsid w:val="00927DEE"/>
    <w:rsid w:val="00934646"/>
    <w:rsid w:val="009475AF"/>
    <w:rsid w:val="0096039A"/>
    <w:rsid w:val="00960587"/>
    <w:rsid w:val="00962B67"/>
    <w:rsid w:val="00963A65"/>
    <w:rsid w:val="00981946"/>
    <w:rsid w:val="00997C98"/>
    <w:rsid w:val="009B6E70"/>
    <w:rsid w:val="009D08BC"/>
    <w:rsid w:val="009D76A9"/>
    <w:rsid w:val="009F1368"/>
    <w:rsid w:val="009F7988"/>
    <w:rsid w:val="00A30757"/>
    <w:rsid w:val="00A40CD6"/>
    <w:rsid w:val="00A53CA7"/>
    <w:rsid w:val="00A603B3"/>
    <w:rsid w:val="00A662A6"/>
    <w:rsid w:val="00AB3070"/>
    <w:rsid w:val="00AE2157"/>
    <w:rsid w:val="00AE46A1"/>
    <w:rsid w:val="00AF3D35"/>
    <w:rsid w:val="00B234C8"/>
    <w:rsid w:val="00B31708"/>
    <w:rsid w:val="00B33027"/>
    <w:rsid w:val="00B34305"/>
    <w:rsid w:val="00B36131"/>
    <w:rsid w:val="00B46587"/>
    <w:rsid w:val="00B54865"/>
    <w:rsid w:val="00B652D2"/>
    <w:rsid w:val="00B7175C"/>
    <w:rsid w:val="00B74C40"/>
    <w:rsid w:val="00B768CB"/>
    <w:rsid w:val="00BC3BC6"/>
    <w:rsid w:val="00BC651D"/>
    <w:rsid w:val="00BD4708"/>
    <w:rsid w:val="00BE54E5"/>
    <w:rsid w:val="00BF1176"/>
    <w:rsid w:val="00C204C5"/>
    <w:rsid w:val="00C2702E"/>
    <w:rsid w:val="00C3392D"/>
    <w:rsid w:val="00C420DF"/>
    <w:rsid w:val="00C56125"/>
    <w:rsid w:val="00C57843"/>
    <w:rsid w:val="00C57980"/>
    <w:rsid w:val="00C76396"/>
    <w:rsid w:val="00CA02F6"/>
    <w:rsid w:val="00CC4173"/>
    <w:rsid w:val="00CD4692"/>
    <w:rsid w:val="00CD7EC9"/>
    <w:rsid w:val="00CF7140"/>
    <w:rsid w:val="00D06AC1"/>
    <w:rsid w:val="00D13220"/>
    <w:rsid w:val="00D17566"/>
    <w:rsid w:val="00D279BC"/>
    <w:rsid w:val="00D62BCB"/>
    <w:rsid w:val="00D808A5"/>
    <w:rsid w:val="00D8233D"/>
    <w:rsid w:val="00D8480E"/>
    <w:rsid w:val="00D94049"/>
    <w:rsid w:val="00D976B7"/>
    <w:rsid w:val="00DD108B"/>
    <w:rsid w:val="00DD4F6E"/>
    <w:rsid w:val="00DE69DD"/>
    <w:rsid w:val="00DF5578"/>
    <w:rsid w:val="00E1157B"/>
    <w:rsid w:val="00E17D9C"/>
    <w:rsid w:val="00E315E1"/>
    <w:rsid w:val="00E33CD2"/>
    <w:rsid w:val="00E3443C"/>
    <w:rsid w:val="00E4673C"/>
    <w:rsid w:val="00E601B3"/>
    <w:rsid w:val="00E73BFC"/>
    <w:rsid w:val="00E74374"/>
    <w:rsid w:val="00E76A37"/>
    <w:rsid w:val="00E879F3"/>
    <w:rsid w:val="00E96639"/>
    <w:rsid w:val="00E9760E"/>
    <w:rsid w:val="00EA6C45"/>
    <w:rsid w:val="00EC2275"/>
    <w:rsid w:val="00F01424"/>
    <w:rsid w:val="00F05E06"/>
    <w:rsid w:val="00F07540"/>
    <w:rsid w:val="00F2333F"/>
    <w:rsid w:val="00F273EF"/>
    <w:rsid w:val="00F32004"/>
    <w:rsid w:val="00F41282"/>
    <w:rsid w:val="00F62AA9"/>
    <w:rsid w:val="00F80FB6"/>
    <w:rsid w:val="00F81072"/>
    <w:rsid w:val="00F95B07"/>
    <w:rsid w:val="00FA6450"/>
    <w:rsid w:val="00FA6495"/>
    <w:rsid w:val="00FB1D1B"/>
    <w:rsid w:val="00FC45F9"/>
    <w:rsid w:val="00FD525F"/>
    <w:rsid w:val="00FD634C"/>
    <w:rsid w:val="00FD7FFE"/>
    <w:rsid w:val="00FE29A4"/>
    <w:rsid w:val="00FE4A4F"/>
    <w:rsid w:val="00FE64CB"/>
    <w:rsid w:val="74787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1DDA598"/>
  <w15:docId w15:val="{BC757812-C6DA-47C9-899E-EAB1C1BA50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locked="1" w:semiHidden="1" w:uiPriority="0" w:unhideWhenUsed="1"/>
    <w:lsdException w:name="Table Web 1" w:semiHidden="1" w:unhideWhenUsed="1"/>
    <w:lsdException w:name="Table Web 2" w:semiHidden="1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6495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9"/>
    <w:qFormat/>
    <w:rsid w:val="00FA6495"/>
    <w:pPr>
      <w:keepNext/>
      <w:spacing w:after="0" w:line="240" w:lineRule="auto"/>
      <w:jc w:val="both"/>
      <w:outlineLvl w:val="0"/>
    </w:pPr>
    <w:rPr>
      <w:rFonts w:ascii="Times New Roman" w:eastAsia="Times New Roman" w:hAnsi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FA6495"/>
    <w:rPr>
      <w:rFonts w:ascii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FA64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A6495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rsid w:val="00FA6495"/>
    <w:rPr>
      <w:rFonts w:cs="Times New Roman"/>
      <w:color w:val="0000FF"/>
      <w:u w:val="single"/>
    </w:rPr>
  </w:style>
  <w:style w:type="table" w:styleId="TableGrid">
    <w:name w:val="Table Grid"/>
    <w:basedOn w:val="TableNormal"/>
    <w:uiPriority w:val="99"/>
    <w:rsid w:val="00FA649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99"/>
    <w:qFormat/>
    <w:rsid w:val="00FA6495"/>
    <w:pPr>
      <w:ind w:left="720"/>
      <w:contextualSpacing/>
    </w:pPr>
  </w:style>
  <w:style w:type="paragraph" w:customStyle="1" w:styleId="Pa3">
    <w:name w:val="Pa3"/>
    <w:basedOn w:val="Normal"/>
    <w:uiPriority w:val="99"/>
    <w:rsid w:val="00FA6495"/>
    <w:pPr>
      <w:autoSpaceDE w:val="0"/>
      <w:autoSpaceDN w:val="0"/>
      <w:spacing w:after="0" w:line="241" w:lineRule="atLeast"/>
    </w:pPr>
    <w:rPr>
      <w:rFonts w:ascii="Arial" w:hAnsi="Arial" w:cs="Arial"/>
      <w:sz w:val="24"/>
      <w:szCs w:val="24"/>
    </w:rPr>
  </w:style>
  <w:style w:type="paragraph" w:styleId="Footer">
    <w:name w:val="footer"/>
    <w:basedOn w:val="Normal"/>
    <w:link w:val="FooterChar"/>
    <w:uiPriority w:val="99"/>
    <w:rsid w:val="00781456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0A257F"/>
    <w:rPr>
      <w:rFonts w:cs="Times New Roman"/>
    </w:rPr>
  </w:style>
  <w:style w:type="character" w:styleId="PageNumber">
    <w:name w:val="page number"/>
    <w:basedOn w:val="DefaultParagraphFont"/>
    <w:uiPriority w:val="99"/>
    <w:rsid w:val="00781456"/>
    <w:rPr>
      <w:rFonts w:cs="Times New Roman"/>
    </w:rPr>
  </w:style>
  <w:style w:type="paragraph" w:customStyle="1" w:styleId="ListParagraph1">
    <w:name w:val="List Paragraph1"/>
    <w:basedOn w:val="Normal"/>
    <w:uiPriority w:val="99"/>
    <w:rsid w:val="003149A9"/>
    <w:pPr>
      <w:widowControl w:val="0"/>
      <w:spacing w:after="0" w:line="240" w:lineRule="auto"/>
      <w:ind w:firstLineChars="200" w:firstLine="420"/>
      <w:jc w:val="both"/>
    </w:pPr>
    <w:rPr>
      <w:rFonts w:ascii="Times New Roman" w:eastAsia="SimSun" w:hAnsi="Times New Roman"/>
      <w:kern w:val="2"/>
      <w:sz w:val="21"/>
      <w:szCs w:val="20"/>
      <w:lang w:val="id-ID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48006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641</Words>
  <Characters>3658</Characters>
  <Application>Microsoft Office Word</Application>
  <DocSecurity>0</DocSecurity>
  <Lines>30</Lines>
  <Paragraphs>8</Paragraphs>
  <ScaleCrop>false</ScaleCrop>
  <Company>Hewlett-Packard Company</Company>
  <LinksUpToDate>false</LinksUpToDate>
  <CharactersWithSpaces>4291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Surat Kuasa</dc:title>
  <dc:subject/>
  <dc:creator>Legal</dc:creator>
  <cp:keywords/>
  <dc:description/>
  <cp:lastModifiedBy>Mayora MSO365 Part 5</cp:lastModifiedBy>
  <cp:revision>4</cp:revision>
  <cp:lastPrinted>2025-05-16T03:05:00Z</cp:lastPrinted>
  <dcterms:created xsi:type="dcterms:W3CDTF">2025-05-16T03:01:00Z</dcterms:created>
  <dcterms:modified xsi:type="dcterms:W3CDTF">2025-05-16T03:06:00Z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1033-11.2.0.9396</vt:lpwstr>
  </property>
</Properties>
</file>