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0DB8E" w14:textId="31BE40DE" w:rsidR="00D808A5" w:rsidRPr="00EE2BEE" w:rsidRDefault="00407FFE" w:rsidP="00EE2BEE">
      <w:pPr>
        <w:widowControl w:val="0"/>
        <w:autoSpaceDE w:val="0"/>
        <w:autoSpaceDN w:val="0"/>
        <w:adjustRightInd w:val="0"/>
        <w:spacing w:after="0" w:line="240" w:lineRule="auto"/>
        <w:ind w:right="120"/>
        <w:jc w:val="center"/>
        <w:rPr>
          <w:rFonts w:ascii="Times New Roman" w:hAnsi="Times New Roman"/>
          <w:b/>
          <w:color w:val="020202"/>
          <w:sz w:val="24"/>
          <w:szCs w:val="24"/>
          <w:lang w:val="id-ID"/>
        </w:rPr>
      </w:pPr>
      <w:r w:rsidRPr="00EE2BEE">
        <w:rPr>
          <w:rFonts w:ascii="Times New Roman" w:hAnsi="Times New Roman"/>
          <w:b/>
          <w:color w:val="020202"/>
          <w:sz w:val="24"/>
          <w:szCs w:val="24"/>
        </w:rPr>
        <w:t>POWER OF ATTORNEY</w:t>
      </w:r>
    </w:p>
    <w:p w14:paraId="5DF72E62" w14:textId="77777777" w:rsidR="00407FFE" w:rsidRPr="00EE2BEE" w:rsidRDefault="00407FFE" w:rsidP="00EE2BEE">
      <w:pPr>
        <w:widowControl w:val="0"/>
        <w:autoSpaceDE w:val="0"/>
        <w:autoSpaceDN w:val="0"/>
        <w:adjustRightInd w:val="0"/>
        <w:spacing w:after="0" w:line="240" w:lineRule="auto"/>
        <w:ind w:right="120"/>
        <w:jc w:val="center"/>
        <w:rPr>
          <w:rFonts w:ascii="Times New Roman" w:hAnsi="Times New Roman"/>
          <w:b/>
          <w:color w:val="020202"/>
          <w:sz w:val="24"/>
          <w:szCs w:val="24"/>
          <w:lang w:val="id-ID"/>
        </w:rPr>
      </w:pPr>
    </w:p>
    <w:p w14:paraId="22D388D3" w14:textId="4D01371B" w:rsidR="00407FFE" w:rsidRPr="00EE2BEE" w:rsidRDefault="00407FFE" w:rsidP="00EE2BEE">
      <w:pPr>
        <w:widowControl w:val="0"/>
        <w:autoSpaceDE w:val="0"/>
        <w:autoSpaceDN w:val="0"/>
        <w:adjustRightInd w:val="0"/>
        <w:spacing w:after="0" w:line="240" w:lineRule="auto"/>
        <w:ind w:right="120"/>
        <w:jc w:val="center"/>
        <w:rPr>
          <w:rFonts w:ascii="Times New Roman" w:hAnsi="Times New Roman"/>
          <w:b/>
          <w:color w:val="020202"/>
          <w:sz w:val="24"/>
          <w:szCs w:val="24"/>
        </w:rPr>
      </w:pPr>
      <w:r w:rsidRPr="00EE2BEE">
        <w:rPr>
          <w:rFonts w:ascii="Times New Roman" w:hAnsi="Times New Roman"/>
          <w:b/>
          <w:bCs/>
          <w:color w:val="020202"/>
          <w:sz w:val="24"/>
          <w:szCs w:val="24"/>
        </w:rPr>
        <w:t>ANNUAL GENERAL MEETING OF SHAREHOLDERS</w:t>
      </w:r>
      <w:r w:rsidRPr="00EE2BEE">
        <w:rPr>
          <w:rFonts w:ascii="Times New Roman" w:hAnsi="Times New Roman"/>
          <w:b/>
          <w:color w:val="020202"/>
          <w:sz w:val="24"/>
          <w:szCs w:val="24"/>
        </w:rPr>
        <w:br/>
      </w:r>
      <w:r w:rsidRPr="00EE2BEE">
        <w:rPr>
          <w:rFonts w:ascii="Times New Roman" w:hAnsi="Times New Roman"/>
          <w:b/>
          <w:bCs/>
          <w:color w:val="020202"/>
          <w:sz w:val="24"/>
          <w:szCs w:val="24"/>
        </w:rPr>
        <w:t>and</w:t>
      </w:r>
      <w:r w:rsidRPr="00EE2BEE">
        <w:rPr>
          <w:rFonts w:ascii="Times New Roman" w:hAnsi="Times New Roman"/>
          <w:b/>
          <w:color w:val="020202"/>
          <w:sz w:val="24"/>
          <w:szCs w:val="24"/>
        </w:rPr>
        <w:br/>
      </w:r>
      <w:r w:rsidRPr="00EE2BEE">
        <w:rPr>
          <w:rFonts w:ascii="Times New Roman" w:hAnsi="Times New Roman"/>
          <w:b/>
          <w:bCs/>
          <w:color w:val="020202"/>
          <w:sz w:val="24"/>
          <w:szCs w:val="24"/>
        </w:rPr>
        <w:t>EXTRAORDINARY GENERAL MEETING OF SHAREHOLDERS</w:t>
      </w:r>
      <w:r w:rsidRPr="00EE2BEE">
        <w:rPr>
          <w:rFonts w:ascii="Times New Roman" w:hAnsi="Times New Roman"/>
          <w:b/>
          <w:color w:val="020202"/>
          <w:sz w:val="24"/>
          <w:szCs w:val="24"/>
        </w:rPr>
        <w:br/>
      </w:r>
      <w:r w:rsidRPr="00EE2BEE">
        <w:rPr>
          <w:rFonts w:ascii="Times New Roman" w:hAnsi="Times New Roman"/>
          <w:b/>
          <w:bCs/>
          <w:color w:val="020202"/>
          <w:sz w:val="24"/>
          <w:szCs w:val="24"/>
        </w:rPr>
        <w:t>PT MAYORA INDAH Tbk</w:t>
      </w:r>
      <w:r w:rsidRPr="00EE2BEE">
        <w:rPr>
          <w:rFonts w:ascii="Times New Roman" w:hAnsi="Times New Roman"/>
          <w:b/>
          <w:color w:val="020202"/>
          <w:sz w:val="24"/>
          <w:szCs w:val="24"/>
        </w:rPr>
        <w:t xml:space="preserve"> (the “Company”)</w:t>
      </w:r>
    </w:p>
    <w:p w14:paraId="5C833BB2" w14:textId="77777777" w:rsidR="00407FFE" w:rsidRPr="00EE2BEE" w:rsidRDefault="00407FFE" w:rsidP="00EE2BEE">
      <w:pPr>
        <w:widowControl w:val="0"/>
        <w:autoSpaceDE w:val="0"/>
        <w:autoSpaceDN w:val="0"/>
        <w:adjustRightInd w:val="0"/>
        <w:spacing w:after="0"/>
        <w:ind w:right="120"/>
        <w:jc w:val="center"/>
        <w:rPr>
          <w:rFonts w:ascii="Times New Roman" w:hAnsi="Times New Roman"/>
          <w:b/>
          <w:color w:val="020202"/>
          <w:sz w:val="24"/>
          <w:szCs w:val="24"/>
        </w:rPr>
      </w:pPr>
    </w:p>
    <w:p w14:paraId="0DE0A315" w14:textId="77777777" w:rsidR="00407FFE" w:rsidRDefault="00407FFE" w:rsidP="00EE2BEE">
      <w:pPr>
        <w:widowControl w:val="0"/>
        <w:autoSpaceDE w:val="0"/>
        <w:autoSpaceDN w:val="0"/>
        <w:adjustRightInd w:val="0"/>
        <w:spacing w:after="0"/>
        <w:ind w:right="120"/>
        <w:rPr>
          <w:rFonts w:ascii="Times New Roman" w:hAnsi="Times New Roman"/>
          <w:bCs/>
          <w:color w:val="020202"/>
          <w:sz w:val="24"/>
          <w:szCs w:val="24"/>
          <w:lang w:val="en-ID"/>
        </w:rPr>
      </w:pPr>
      <w:r w:rsidRPr="00407FFE">
        <w:rPr>
          <w:rFonts w:ascii="Times New Roman" w:hAnsi="Times New Roman"/>
          <w:bCs/>
          <w:color w:val="020202"/>
          <w:sz w:val="24"/>
          <w:szCs w:val="24"/>
          <w:lang w:val="en-ID"/>
        </w:rPr>
        <w:t>The undersigned:</w:t>
      </w:r>
    </w:p>
    <w:p w14:paraId="31926067" w14:textId="77777777" w:rsidR="00EE2BEE" w:rsidRPr="00407FFE" w:rsidRDefault="00EE2BEE" w:rsidP="00531486">
      <w:pPr>
        <w:widowControl w:val="0"/>
        <w:autoSpaceDE w:val="0"/>
        <w:autoSpaceDN w:val="0"/>
        <w:adjustRightInd w:val="0"/>
        <w:spacing w:after="0" w:line="160" w:lineRule="exact"/>
        <w:ind w:right="119"/>
        <w:rPr>
          <w:rFonts w:ascii="Times New Roman" w:hAnsi="Times New Roman"/>
          <w:bCs/>
          <w:color w:val="020202"/>
          <w:sz w:val="24"/>
          <w:szCs w:val="24"/>
          <w:lang w:val="en-ID"/>
        </w:rPr>
      </w:pPr>
    </w:p>
    <w:p w14:paraId="7DDD235C" w14:textId="33076954" w:rsidR="00407FFE" w:rsidRPr="00EE2BEE" w:rsidRDefault="00407FFE" w:rsidP="00EE2BEE">
      <w:pPr>
        <w:widowControl w:val="0"/>
        <w:numPr>
          <w:ilvl w:val="0"/>
          <w:numId w:val="13"/>
        </w:numPr>
        <w:autoSpaceDE w:val="0"/>
        <w:autoSpaceDN w:val="0"/>
        <w:adjustRightInd w:val="0"/>
        <w:spacing w:after="0"/>
        <w:ind w:right="120"/>
        <w:rPr>
          <w:rFonts w:ascii="Times New Roman" w:hAnsi="Times New Roman"/>
          <w:color w:val="020202"/>
          <w:sz w:val="24"/>
          <w:szCs w:val="24"/>
          <w:lang w:val="en-ID"/>
        </w:rPr>
      </w:pPr>
      <w:r w:rsidRPr="00EE2BEE">
        <w:rPr>
          <w:rFonts w:ascii="Times New Roman" w:hAnsi="Times New Roman"/>
          <w:color w:val="020202"/>
          <w:sz w:val="24"/>
          <w:szCs w:val="24"/>
          <w:lang w:val="en-ID"/>
        </w:rPr>
        <w:t>Name of Shareholder</w:t>
      </w:r>
      <w:r w:rsidRPr="00EE2BEE">
        <w:rPr>
          <w:rFonts w:ascii="Times New Roman" w:hAnsi="Times New Roman"/>
          <w:color w:val="020202"/>
          <w:sz w:val="24"/>
          <w:szCs w:val="24"/>
          <w:lang w:val="en-ID"/>
        </w:rPr>
        <w:tab/>
      </w:r>
      <w:r w:rsidR="00EE2BEE">
        <w:rPr>
          <w:rFonts w:ascii="Times New Roman" w:hAnsi="Times New Roman"/>
          <w:color w:val="020202"/>
          <w:sz w:val="24"/>
          <w:szCs w:val="24"/>
          <w:lang w:val="en-ID"/>
        </w:rPr>
        <w:tab/>
      </w:r>
      <w:r w:rsidRPr="00EE2BEE">
        <w:rPr>
          <w:rFonts w:ascii="Times New Roman" w:hAnsi="Times New Roman"/>
          <w:color w:val="020202"/>
          <w:sz w:val="24"/>
          <w:szCs w:val="24"/>
          <w:lang w:val="en-ID"/>
        </w:rPr>
        <w:t>: …</w:t>
      </w:r>
      <w:r w:rsidR="00EE2BEE">
        <w:rPr>
          <w:rFonts w:ascii="Times New Roman" w:hAnsi="Times New Roman"/>
          <w:color w:val="020202"/>
          <w:sz w:val="24"/>
          <w:szCs w:val="24"/>
          <w:lang w:val="en-ID"/>
        </w:rPr>
        <w:t>……….</w:t>
      </w:r>
      <w:r w:rsidRPr="00EE2BEE">
        <w:rPr>
          <w:rFonts w:ascii="Times New Roman" w:hAnsi="Times New Roman"/>
          <w:color w:val="020202"/>
          <w:sz w:val="24"/>
          <w:szCs w:val="24"/>
          <w:lang w:val="en-ID"/>
        </w:rPr>
        <w:t>…………………………………………….</w:t>
      </w:r>
    </w:p>
    <w:p w14:paraId="27A26C3F" w14:textId="21237240" w:rsidR="00407FFE" w:rsidRPr="00EE2BEE" w:rsidRDefault="00407FFE" w:rsidP="00EE2BEE">
      <w:pPr>
        <w:widowControl w:val="0"/>
        <w:numPr>
          <w:ilvl w:val="0"/>
          <w:numId w:val="13"/>
        </w:numPr>
        <w:autoSpaceDE w:val="0"/>
        <w:autoSpaceDN w:val="0"/>
        <w:adjustRightInd w:val="0"/>
        <w:spacing w:after="0"/>
        <w:ind w:right="120"/>
        <w:rPr>
          <w:rFonts w:ascii="Times New Roman" w:hAnsi="Times New Roman"/>
          <w:color w:val="020202"/>
          <w:sz w:val="24"/>
          <w:szCs w:val="24"/>
          <w:lang w:val="en-ID"/>
        </w:rPr>
      </w:pPr>
      <w:r w:rsidRPr="00EE2BEE">
        <w:rPr>
          <w:rFonts w:ascii="Times New Roman" w:hAnsi="Times New Roman"/>
          <w:color w:val="020202"/>
          <w:sz w:val="24"/>
          <w:szCs w:val="24"/>
          <w:lang w:val="en-ID"/>
        </w:rPr>
        <w:t>Address</w:t>
      </w:r>
      <w:r w:rsidRPr="00EE2BEE">
        <w:rPr>
          <w:rFonts w:ascii="Times New Roman" w:hAnsi="Times New Roman"/>
          <w:color w:val="020202"/>
          <w:sz w:val="24"/>
          <w:szCs w:val="24"/>
          <w:lang w:val="en-ID"/>
        </w:rPr>
        <w:tab/>
      </w:r>
      <w:r w:rsidRPr="00EE2BEE">
        <w:rPr>
          <w:rFonts w:ascii="Times New Roman" w:hAnsi="Times New Roman"/>
          <w:color w:val="020202"/>
          <w:sz w:val="24"/>
          <w:szCs w:val="24"/>
          <w:lang w:val="en-ID"/>
        </w:rPr>
        <w:tab/>
      </w:r>
      <w:r w:rsidRPr="00EE2BEE">
        <w:rPr>
          <w:rFonts w:ascii="Times New Roman" w:hAnsi="Times New Roman"/>
          <w:color w:val="020202"/>
          <w:sz w:val="24"/>
          <w:szCs w:val="24"/>
          <w:lang w:val="en-ID"/>
        </w:rPr>
        <w:tab/>
        <w:t>: …………</w:t>
      </w:r>
      <w:r w:rsidR="00EE2BEE">
        <w:rPr>
          <w:rFonts w:ascii="Times New Roman" w:hAnsi="Times New Roman"/>
          <w:color w:val="020202"/>
          <w:sz w:val="24"/>
          <w:szCs w:val="24"/>
          <w:lang w:val="en-ID"/>
        </w:rPr>
        <w:t>……….</w:t>
      </w:r>
      <w:r w:rsidRPr="00EE2BEE">
        <w:rPr>
          <w:rFonts w:ascii="Times New Roman" w:hAnsi="Times New Roman"/>
          <w:color w:val="020202"/>
          <w:sz w:val="24"/>
          <w:szCs w:val="24"/>
          <w:lang w:val="en-ID"/>
        </w:rPr>
        <w:t>…………………………………….</w:t>
      </w:r>
    </w:p>
    <w:p w14:paraId="42BBC943" w14:textId="15F08392" w:rsidR="00EE2BEE" w:rsidRPr="00EE2BEE" w:rsidRDefault="00EE2BEE" w:rsidP="00EE2BEE">
      <w:pPr>
        <w:widowControl w:val="0"/>
        <w:autoSpaceDE w:val="0"/>
        <w:autoSpaceDN w:val="0"/>
        <w:adjustRightInd w:val="0"/>
        <w:spacing w:after="0"/>
        <w:ind w:left="720" w:right="120"/>
        <w:rPr>
          <w:rFonts w:ascii="Times New Roman" w:hAnsi="Times New Roman"/>
          <w:color w:val="020202"/>
          <w:sz w:val="24"/>
          <w:szCs w:val="24"/>
          <w:lang w:val="en-ID"/>
        </w:rPr>
      </w:pPr>
      <w:r w:rsidRPr="00EE2BEE">
        <w:rPr>
          <w:rFonts w:ascii="Times New Roman" w:hAnsi="Times New Roman"/>
          <w:color w:val="020202"/>
          <w:sz w:val="24"/>
          <w:szCs w:val="24"/>
          <w:lang w:val="en-ID"/>
        </w:rPr>
        <w:t xml:space="preserve">                                                  </w:t>
      </w:r>
      <w:r w:rsidRPr="00EE2BEE">
        <w:rPr>
          <w:rFonts w:ascii="Times New Roman" w:hAnsi="Times New Roman"/>
          <w:color w:val="020202"/>
          <w:sz w:val="24"/>
          <w:szCs w:val="24"/>
          <w:lang w:val="en-ID"/>
        </w:rPr>
        <w:t>…………………</w:t>
      </w:r>
      <w:r>
        <w:rPr>
          <w:rFonts w:ascii="Times New Roman" w:hAnsi="Times New Roman"/>
          <w:color w:val="020202"/>
          <w:sz w:val="24"/>
          <w:szCs w:val="24"/>
          <w:lang w:val="en-ID"/>
        </w:rPr>
        <w:t>……….</w:t>
      </w:r>
      <w:r w:rsidRPr="00EE2BEE">
        <w:rPr>
          <w:rFonts w:ascii="Times New Roman" w:hAnsi="Times New Roman"/>
          <w:color w:val="020202"/>
          <w:sz w:val="24"/>
          <w:szCs w:val="24"/>
          <w:lang w:val="en-ID"/>
        </w:rPr>
        <w:t>…………………………….</w:t>
      </w:r>
    </w:p>
    <w:p w14:paraId="1D1F6F0D" w14:textId="0D9E1D55" w:rsidR="00407FFE" w:rsidRDefault="00407FFE" w:rsidP="00EE2BEE">
      <w:pPr>
        <w:widowControl w:val="0"/>
        <w:numPr>
          <w:ilvl w:val="0"/>
          <w:numId w:val="13"/>
        </w:numPr>
        <w:autoSpaceDE w:val="0"/>
        <w:autoSpaceDN w:val="0"/>
        <w:adjustRightInd w:val="0"/>
        <w:spacing w:after="0"/>
        <w:ind w:right="120"/>
        <w:rPr>
          <w:rFonts w:ascii="Times New Roman" w:hAnsi="Times New Roman"/>
          <w:bCs/>
          <w:color w:val="020202"/>
          <w:sz w:val="24"/>
          <w:szCs w:val="24"/>
          <w:lang w:val="en-ID"/>
        </w:rPr>
      </w:pPr>
      <w:r w:rsidRPr="00EE2BEE">
        <w:rPr>
          <w:rFonts w:ascii="Times New Roman" w:hAnsi="Times New Roman"/>
          <w:color w:val="020202"/>
          <w:sz w:val="24"/>
          <w:szCs w:val="24"/>
          <w:lang w:val="en-ID"/>
        </w:rPr>
        <w:t>ID Number</w:t>
      </w:r>
      <w:r w:rsidRPr="00EE2BEE">
        <w:rPr>
          <w:rFonts w:ascii="Times New Roman" w:hAnsi="Times New Roman"/>
          <w:color w:val="020202"/>
          <w:sz w:val="24"/>
          <w:szCs w:val="24"/>
          <w:lang w:val="en-ID"/>
        </w:rPr>
        <w:tab/>
      </w:r>
      <w:r>
        <w:rPr>
          <w:rFonts w:ascii="Times New Roman" w:hAnsi="Times New Roman"/>
          <w:b/>
          <w:bCs/>
          <w:color w:val="020202"/>
          <w:sz w:val="24"/>
          <w:szCs w:val="24"/>
          <w:lang w:val="en-ID"/>
        </w:rPr>
        <w:tab/>
      </w:r>
      <w:r>
        <w:rPr>
          <w:rFonts w:ascii="Times New Roman" w:hAnsi="Times New Roman"/>
          <w:b/>
          <w:bCs/>
          <w:color w:val="020202"/>
          <w:sz w:val="24"/>
          <w:szCs w:val="24"/>
          <w:lang w:val="en-ID"/>
        </w:rPr>
        <w:tab/>
      </w:r>
      <w:r w:rsidRPr="00407FFE">
        <w:rPr>
          <w:rFonts w:ascii="Times New Roman" w:hAnsi="Times New Roman"/>
          <w:bCs/>
          <w:color w:val="020202"/>
          <w:sz w:val="24"/>
          <w:szCs w:val="24"/>
          <w:lang w:val="en-ID"/>
        </w:rPr>
        <w:t xml:space="preserve">: </w:t>
      </w:r>
      <w:r>
        <w:rPr>
          <w:rFonts w:ascii="Times New Roman" w:hAnsi="Times New Roman"/>
          <w:bCs/>
          <w:color w:val="020202"/>
          <w:sz w:val="24"/>
          <w:szCs w:val="24"/>
          <w:lang w:val="en-ID"/>
        </w:rPr>
        <w:t>…………………………</w:t>
      </w:r>
      <w:r w:rsidR="00EE2BEE">
        <w:rPr>
          <w:rFonts w:ascii="Times New Roman" w:hAnsi="Times New Roman"/>
          <w:bCs/>
          <w:color w:val="020202"/>
          <w:sz w:val="24"/>
          <w:szCs w:val="24"/>
          <w:lang w:val="en-ID"/>
        </w:rPr>
        <w:t>……….</w:t>
      </w:r>
      <w:r>
        <w:rPr>
          <w:rFonts w:ascii="Times New Roman" w:hAnsi="Times New Roman"/>
          <w:bCs/>
          <w:color w:val="020202"/>
          <w:sz w:val="24"/>
          <w:szCs w:val="24"/>
          <w:lang w:val="en-ID"/>
        </w:rPr>
        <w:t>…………………….</w:t>
      </w:r>
    </w:p>
    <w:p w14:paraId="78F2B137" w14:textId="77777777" w:rsidR="00407FFE" w:rsidRPr="00407FFE" w:rsidRDefault="00407FFE" w:rsidP="00EE2BEE">
      <w:pPr>
        <w:widowControl w:val="0"/>
        <w:autoSpaceDE w:val="0"/>
        <w:autoSpaceDN w:val="0"/>
        <w:adjustRightInd w:val="0"/>
        <w:spacing w:after="0"/>
        <w:ind w:left="720" w:right="120"/>
        <w:rPr>
          <w:rFonts w:ascii="Times New Roman" w:hAnsi="Times New Roman"/>
          <w:bCs/>
          <w:color w:val="020202"/>
          <w:sz w:val="24"/>
          <w:szCs w:val="24"/>
          <w:lang w:val="en-ID"/>
        </w:rPr>
      </w:pPr>
    </w:p>
    <w:p w14:paraId="59F4081C" w14:textId="77777777" w:rsidR="00407FFE" w:rsidRPr="00407FFE" w:rsidRDefault="00407FFE" w:rsidP="00EE2BEE">
      <w:pPr>
        <w:widowControl w:val="0"/>
        <w:autoSpaceDE w:val="0"/>
        <w:autoSpaceDN w:val="0"/>
        <w:adjustRightInd w:val="0"/>
        <w:spacing w:after="0"/>
        <w:ind w:right="120"/>
        <w:rPr>
          <w:rFonts w:ascii="Times New Roman" w:hAnsi="Times New Roman"/>
          <w:bCs/>
          <w:color w:val="020202"/>
          <w:sz w:val="24"/>
          <w:szCs w:val="24"/>
          <w:lang w:val="en-ID"/>
        </w:rPr>
      </w:pPr>
      <w:r w:rsidRPr="00407FFE">
        <w:rPr>
          <w:rFonts w:ascii="Times New Roman" w:hAnsi="Times New Roman"/>
          <w:bCs/>
          <w:color w:val="020202"/>
          <w:sz w:val="24"/>
          <w:szCs w:val="24"/>
          <w:lang w:val="en-ID"/>
        </w:rPr>
        <w:t>As the lawful holder/owner of ........................................... shares of</w:t>
      </w:r>
      <w:r w:rsidRPr="00407FFE">
        <w:rPr>
          <w:rFonts w:ascii="Times New Roman" w:hAnsi="Times New Roman"/>
          <w:bCs/>
          <w:color w:val="020202"/>
          <w:sz w:val="24"/>
          <w:szCs w:val="24"/>
          <w:lang w:val="en-ID"/>
        </w:rPr>
        <w:br/>
      </w:r>
      <w:r w:rsidRPr="00407FFE">
        <w:rPr>
          <w:rFonts w:ascii="Times New Roman" w:hAnsi="Times New Roman"/>
          <w:b/>
          <w:bCs/>
          <w:color w:val="020202"/>
          <w:sz w:val="24"/>
          <w:szCs w:val="24"/>
          <w:lang w:val="en-ID"/>
        </w:rPr>
        <w:t>PT Mayora Indah Tbk</w:t>
      </w:r>
      <w:r w:rsidRPr="00407FFE">
        <w:rPr>
          <w:rFonts w:ascii="Times New Roman" w:hAnsi="Times New Roman"/>
          <w:bCs/>
          <w:color w:val="020202"/>
          <w:sz w:val="24"/>
          <w:szCs w:val="24"/>
          <w:lang w:val="en-ID"/>
        </w:rPr>
        <w:t xml:space="preserve"> (the “Company”), hereinafter referred to as the </w:t>
      </w:r>
      <w:r w:rsidRPr="00407FFE">
        <w:rPr>
          <w:rFonts w:ascii="Times New Roman" w:hAnsi="Times New Roman"/>
          <w:b/>
          <w:bCs/>
          <w:color w:val="020202"/>
          <w:sz w:val="24"/>
          <w:szCs w:val="24"/>
          <w:lang w:val="en-ID"/>
        </w:rPr>
        <w:t>“Principal”</w:t>
      </w:r>
      <w:r w:rsidRPr="00407FFE">
        <w:rPr>
          <w:rFonts w:ascii="Times New Roman" w:hAnsi="Times New Roman"/>
          <w:bCs/>
          <w:color w:val="020202"/>
          <w:sz w:val="24"/>
          <w:szCs w:val="24"/>
          <w:lang w:val="en-ID"/>
        </w:rPr>
        <w:t>,</w:t>
      </w:r>
    </w:p>
    <w:p w14:paraId="01E7F178" w14:textId="77777777" w:rsidR="00407FFE" w:rsidRDefault="00407FFE" w:rsidP="00EE2BEE">
      <w:pPr>
        <w:widowControl w:val="0"/>
        <w:autoSpaceDE w:val="0"/>
        <w:autoSpaceDN w:val="0"/>
        <w:adjustRightInd w:val="0"/>
        <w:spacing w:after="0"/>
        <w:ind w:right="120"/>
        <w:rPr>
          <w:rFonts w:ascii="Times New Roman" w:hAnsi="Times New Roman"/>
          <w:bCs/>
          <w:color w:val="020202"/>
          <w:sz w:val="24"/>
          <w:szCs w:val="24"/>
          <w:lang w:val="en-ID"/>
        </w:rPr>
      </w:pPr>
      <w:r w:rsidRPr="00407FFE">
        <w:rPr>
          <w:rFonts w:ascii="Times New Roman" w:hAnsi="Times New Roman"/>
          <w:bCs/>
          <w:color w:val="020202"/>
          <w:sz w:val="24"/>
          <w:szCs w:val="24"/>
          <w:lang w:val="en-ID"/>
        </w:rPr>
        <w:t>hereby grants power and authority to:</w:t>
      </w:r>
    </w:p>
    <w:p w14:paraId="28CA1BCB" w14:textId="77777777" w:rsidR="00EE2BEE" w:rsidRPr="00407FFE" w:rsidRDefault="00EE2BEE" w:rsidP="00531486">
      <w:pPr>
        <w:widowControl w:val="0"/>
        <w:autoSpaceDE w:val="0"/>
        <w:autoSpaceDN w:val="0"/>
        <w:adjustRightInd w:val="0"/>
        <w:spacing w:after="0" w:line="160" w:lineRule="exact"/>
        <w:ind w:right="119"/>
        <w:rPr>
          <w:rFonts w:ascii="Times New Roman" w:hAnsi="Times New Roman"/>
          <w:bCs/>
          <w:color w:val="020202"/>
          <w:sz w:val="24"/>
          <w:szCs w:val="24"/>
          <w:lang w:val="en-ID"/>
        </w:rPr>
      </w:pPr>
    </w:p>
    <w:p w14:paraId="3A272D29" w14:textId="6AA07C9F" w:rsidR="00407FFE" w:rsidRPr="00EE2BEE" w:rsidRDefault="00407FFE" w:rsidP="00EE2BEE">
      <w:pPr>
        <w:widowControl w:val="0"/>
        <w:numPr>
          <w:ilvl w:val="0"/>
          <w:numId w:val="14"/>
        </w:numPr>
        <w:autoSpaceDE w:val="0"/>
        <w:autoSpaceDN w:val="0"/>
        <w:adjustRightInd w:val="0"/>
        <w:spacing w:after="0"/>
        <w:ind w:right="120"/>
        <w:rPr>
          <w:rFonts w:ascii="Times New Roman" w:hAnsi="Times New Roman"/>
          <w:color w:val="020202"/>
          <w:sz w:val="24"/>
          <w:szCs w:val="24"/>
          <w:lang w:val="en-ID"/>
        </w:rPr>
      </w:pPr>
      <w:r w:rsidRPr="00EE2BEE">
        <w:rPr>
          <w:rFonts w:ascii="Times New Roman" w:hAnsi="Times New Roman"/>
          <w:color w:val="020202"/>
          <w:sz w:val="24"/>
          <w:szCs w:val="24"/>
          <w:lang w:val="en-ID"/>
        </w:rPr>
        <w:t>Name</w:t>
      </w:r>
      <w:r w:rsidRPr="00EE2BEE">
        <w:rPr>
          <w:rFonts w:ascii="Times New Roman" w:hAnsi="Times New Roman"/>
          <w:color w:val="020202"/>
          <w:sz w:val="24"/>
          <w:szCs w:val="24"/>
          <w:lang w:val="en-ID"/>
        </w:rPr>
        <w:tab/>
      </w:r>
      <w:r w:rsidRPr="00EE2BEE">
        <w:rPr>
          <w:rFonts w:ascii="Times New Roman" w:hAnsi="Times New Roman"/>
          <w:color w:val="020202"/>
          <w:sz w:val="24"/>
          <w:szCs w:val="24"/>
          <w:lang w:val="en-ID"/>
        </w:rPr>
        <w:tab/>
      </w:r>
      <w:r w:rsidRPr="00EE2BEE">
        <w:rPr>
          <w:rFonts w:ascii="Times New Roman" w:hAnsi="Times New Roman"/>
          <w:color w:val="020202"/>
          <w:sz w:val="24"/>
          <w:szCs w:val="24"/>
          <w:lang w:val="en-ID"/>
        </w:rPr>
        <w:tab/>
        <w:t>: .................................................................................................</w:t>
      </w:r>
    </w:p>
    <w:p w14:paraId="0BFC49F4" w14:textId="36BF248B" w:rsidR="00407FFE" w:rsidRDefault="00407FFE" w:rsidP="00EE2BEE">
      <w:pPr>
        <w:widowControl w:val="0"/>
        <w:numPr>
          <w:ilvl w:val="0"/>
          <w:numId w:val="14"/>
        </w:numPr>
        <w:autoSpaceDE w:val="0"/>
        <w:autoSpaceDN w:val="0"/>
        <w:adjustRightInd w:val="0"/>
        <w:spacing w:after="0"/>
        <w:ind w:right="120"/>
        <w:rPr>
          <w:rFonts w:ascii="Times New Roman" w:hAnsi="Times New Roman"/>
          <w:color w:val="020202"/>
          <w:sz w:val="24"/>
          <w:szCs w:val="24"/>
          <w:lang w:val="en-ID"/>
        </w:rPr>
      </w:pPr>
      <w:r w:rsidRPr="00EE2BEE">
        <w:rPr>
          <w:rFonts w:ascii="Times New Roman" w:hAnsi="Times New Roman"/>
          <w:color w:val="020202"/>
          <w:sz w:val="24"/>
          <w:szCs w:val="24"/>
          <w:lang w:val="en-ID"/>
        </w:rPr>
        <w:t>Address</w:t>
      </w:r>
      <w:r w:rsidRPr="00EE2BEE">
        <w:rPr>
          <w:rFonts w:ascii="Times New Roman" w:hAnsi="Times New Roman"/>
          <w:color w:val="020202"/>
          <w:sz w:val="24"/>
          <w:szCs w:val="24"/>
          <w:lang w:val="en-ID"/>
        </w:rPr>
        <w:tab/>
      </w:r>
      <w:r w:rsidRPr="00EE2BEE">
        <w:rPr>
          <w:rFonts w:ascii="Times New Roman" w:hAnsi="Times New Roman"/>
          <w:color w:val="020202"/>
          <w:sz w:val="24"/>
          <w:szCs w:val="24"/>
          <w:lang w:val="en-ID"/>
        </w:rPr>
        <w:tab/>
        <w:t>: .................................................................................................</w:t>
      </w:r>
    </w:p>
    <w:p w14:paraId="4915DA47" w14:textId="6DE46498" w:rsidR="00EE2BEE" w:rsidRPr="00EE2BEE" w:rsidRDefault="00EE2BEE" w:rsidP="00EE2BEE">
      <w:pPr>
        <w:widowControl w:val="0"/>
        <w:numPr>
          <w:ilvl w:val="0"/>
          <w:numId w:val="14"/>
        </w:numPr>
        <w:autoSpaceDE w:val="0"/>
        <w:autoSpaceDN w:val="0"/>
        <w:adjustRightInd w:val="0"/>
        <w:spacing w:after="0"/>
        <w:ind w:right="120"/>
        <w:rPr>
          <w:rFonts w:ascii="Times New Roman" w:hAnsi="Times New Roman"/>
          <w:color w:val="020202"/>
          <w:sz w:val="24"/>
          <w:szCs w:val="24"/>
          <w:lang w:val="en-ID"/>
        </w:rPr>
      </w:pPr>
      <w:r>
        <w:rPr>
          <w:rFonts w:ascii="Times New Roman" w:hAnsi="Times New Roman"/>
          <w:color w:val="020202"/>
          <w:sz w:val="24"/>
          <w:szCs w:val="24"/>
          <w:lang w:val="en-ID"/>
        </w:rPr>
        <w:t xml:space="preserve">                                      </w:t>
      </w:r>
      <w:r w:rsidRPr="00EE2BEE">
        <w:rPr>
          <w:rFonts w:ascii="Times New Roman" w:hAnsi="Times New Roman"/>
          <w:color w:val="020202"/>
          <w:sz w:val="24"/>
          <w:szCs w:val="24"/>
          <w:lang w:val="en-ID"/>
        </w:rPr>
        <w:t>.................................................................................................</w:t>
      </w:r>
    </w:p>
    <w:p w14:paraId="68ADC7C4" w14:textId="54E8BBE8" w:rsidR="00407FFE" w:rsidRPr="00EE2BEE" w:rsidRDefault="00407FFE" w:rsidP="00EE2BEE">
      <w:pPr>
        <w:widowControl w:val="0"/>
        <w:numPr>
          <w:ilvl w:val="0"/>
          <w:numId w:val="14"/>
        </w:numPr>
        <w:autoSpaceDE w:val="0"/>
        <w:autoSpaceDN w:val="0"/>
        <w:adjustRightInd w:val="0"/>
        <w:spacing w:after="0"/>
        <w:ind w:right="120"/>
        <w:rPr>
          <w:rFonts w:ascii="Times New Roman" w:hAnsi="Times New Roman"/>
          <w:color w:val="020202"/>
          <w:sz w:val="24"/>
          <w:szCs w:val="24"/>
          <w:lang w:val="en-ID"/>
        </w:rPr>
      </w:pPr>
      <w:r w:rsidRPr="00EE2BEE">
        <w:rPr>
          <w:rFonts w:ascii="Times New Roman" w:hAnsi="Times New Roman"/>
          <w:color w:val="020202"/>
          <w:sz w:val="24"/>
          <w:szCs w:val="24"/>
          <w:lang w:val="en-ID"/>
        </w:rPr>
        <w:t>ID Number</w:t>
      </w:r>
      <w:r w:rsidRPr="00EE2BEE">
        <w:rPr>
          <w:rFonts w:ascii="Times New Roman" w:hAnsi="Times New Roman"/>
          <w:color w:val="020202"/>
          <w:sz w:val="24"/>
          <w:szCs w:val="24"/>
          <w:lang w:val="en-ID"/>
        </w:rPr>
        <w:tab/>
      </w:r>
      <w:r w:rsidRPr="00EE2BEE">
        <w:rPr>
          <w:rFonts w:ascii="Times New Roman" w:hAnsi="Times New Roman"/>
          <w:color w:val="020202"/>
          <w:sz w:val="24"/>
          <w:szCs w:val="24"/>
          <w:lang w:val="en-ID"/>
        </w:rPr>
        <w:tab/>
        <w:t>: .................................................................................................</w:t>
      </w:r>
    </w:p>
    <w:p w14:paraId="6DD597E5" w14:textId="7F7DA492" w:rsidR="00407FFE" w:rsidRPr="00407FFE" w:rsidRDefault="00407FFE" w:rsidP="00EE2BEE">
      <w:pPr>
        <w:widowControl w:val="0"/>
        <w:numPr>
          <w:ilvl w:val="0"/>
          <w:numId w:val="14"/>
        </w:numPr>
        <w:autoSpaceDE w:val="0"/>
        <w:autoSpaceDN w:val="0"/>
        <w:adjustRightInd w:val="0"/>
        <w:spacing w:after="0"/>
        <w:ind w:right="120"/>
        <w:rPr>
          <w:rFonts w:ascii="Times New Roman" w:hAnsi="Times New Roman"/>
          <w:bCs/>
          <w:color w:val="020202"/>
          <w:sz w:val="24"/>
          <w:szCs w:val="24"/>
          <w:lang w:val="en-ID"/>
        </w:rPr>
      </w:pPr>
      <w:r w:rsidRPr="00EE2BEE">
        <w:rPr>
          <w:rFonts w:ascii="Times New Roman" w:hAnsi="Times New Roman"/>
          <w:color w:val="020202"/>
          <w:sz w:val="24"/>
          <w:szCs w:val="24"/>
          <w:lang w:val="en-ID"/>
        </w:rPr>
        <w:t>Email / Job Title</w:t>
      </w:r>
      <w:r>
        <w:rPr>
          <w:rFonts w:ascii="Times New Roman" w:hAnsi="Times New Roman"/>
          <w:b/>
          <w:bCs/>
          <w:color w:val="020202"/>
          <w:sz w:val="24"/>
          <w:szCs w:val="24"/>
          <w:lang w:val="en-ID"/>
        </w:rPr>
        <w:tab/>
      </w:r>
      <w:r w:rsidRPr="00407FFE">
        <w:rPr>
          <w:rFonts w:ascii="Times New Roman" w:hAnsi="Times New Roman"/>
          <w:bCs/>
          <w:color w:val="020202"/>
          <w:sz w:val="24"/>
          <w:szCs w:val="24"/>
          <w:lang w:val="en-ID"/>
        </w:rPr>
        <w:t>: .................................................................................................</w:t>
      </w:r>
    </w:p>
    <w:p w14:paraId="60B32AA3" w14:textId="77777777" w:rsidR="00407FFE" w:rsidRPr="00407FFE" w:rsidRDefault="00407FFE" w:rsidP="00EE2BEE">
      <w:pPr>
        <w:widowControl w:val="0"/>
        <w:autoSpaceDE w:val="0"/>
        <w:autoSpaceDN w:val="0"/>
        <w:adjustRightInd w:val="0"/>
        <w:spacing w:after="0"/>
        <w:ind w:right="120"/>
        <w:rPr>
          <w:rFonts w:ascii="Times New Roman" w:hAnsi="Times New Roman"/>
          <w:bCs/>
          <w:color w:val="020202"/>
          <w:sz w:val="24"/>
          <w:szCs w:val="24"/>
          <w:lang w:val="id-ID"/>
        </w:rPr>
      </w:pPr>
    </w:p>
    <w:p w14:paraId="35C3BF32" w14:textId="7ED7B483" w:rsidR="00D808A5" w:rsidRDefault="00EE2BEE" w:rsidP="00EE2BEE">
      <w:pPr>
        <w:spacing w:after="0"/>
        <w:rPr>
          <w:rFonts w:ascii="Times New Roman" w:hAnsi="Times New Roman"/>
          <w:b/>
          <w:bCs/>
          <w:color w:val="020202"/>
          <w:sz w:val="24"/>
          <w:szCs w:val="24"/>
        </w:rPr>
      </w:pPr>
      <w:r>
        <w:rPr>
          <w:rFonts w:ascii="Times New Roman" w:hAnsi="Times New Roman"/>
          <w:b/>
          <w:bCs/>
          <w:color w:val="020202"/>
          <w:sz w:val="24"/>
          <w:szCs w:val="24"/>
        </w:rPr>
        <w:t>----------------------------------</w:t>
      </w:r>
      <w:r w:rsidR="00407FFE" w:rsidRPr="00407FFE">
        <w:rPr>
          <w:rFonts w:ascii="Times New Roman" w:hAnsi="Times New Roman"/>
          <w:b/>
          <w:bCs/>
          <w:color w:val="020202"/>
          <w:sz w:val="24"/>
          <w:szCs w:val="24"/>
        </w:rPr>
        <w:t>SPECIFIC AUTHORIZATION</w:t>
      </w:r>
      <w:r>
        <w:rPr>
          <w:rFonts w:ascii="Times New Roman" w:hAnsi="Times New Roman"/>
          <w:b/>
          <w:bCs/>
          <w:color w:val="020202"/>
          <w:sz w:val="24"/>
          <w:szCs w:val="24"/>
        </w:rPr>
        <w:t>------------------------------------</w:t>
      </w:r>
    </w:p>
    <w:p w14:paraId="55D0985E" w14:textId="77777777" w:rsidR="00407FFE" w:rsidRPr="00407FFE" w:rsidRDefault="00407FFE" w:rsidP="00EE2BEE">
      <w:pPr>
        <w:spacing w:after="0"/>
        <w:jc w:val="both"/>
        <w:rPr>
          <w:rFonts w:ascii="Times New Roman" w:hAnsi="Times New Roman"/>
          <w:b/>
          <w:bCs/>
          <w:color w:val="020202"/>
          <w:sz w:val="16"/>
          <w:szCs w:val="16"/>
          <w:lang w:val="id-ID"/>
        </w:rPr>
      </w:pPr>
    </w:p>
    <w:p w14:paraId="451438D6" w14:textId="77777777" w:rsidR="00407FFE" w:rsidRDefault="00407FFE" w:rsidP="00EE2BEE">
      <w:pPr>
        <w:widowControl w:val="0"/>
        <w:autoSpaceDE w:val="0"/>
        <w:autoSpaceDN w:val="0"/>
        <w:adjustRightInd w:val="0"/>
        <w:spacing w:before="9" w:after="0"/>
        <w:ind w:right="77"/>
        <w:jc w:val="both"/>
        <w:rPr>
          <w:rFonts w:ascii="Times New Roman" w:hAnsi="Times New Roman"/>
          <w:color w:val="020202"/>
          <w:sz w:val="24"/>
          <w:szCs w:val="24"/>
          <w:lang w:val="en-ID"/>
        </w:rPr>
      </w:pPr>
      <w:r w:rsidRPr="00407FFE">
        <w:rPr>
          <w:rFonts w:ascii="Times New Roman" w:hAnsi="Times New Roman"/>
          <w:color w:val="020202"/>
          <w:sz w:val="24"/>
          <w:szCs w:val="24"/>
          <w:lang w:val="en-ID"/>
        </w:rPr>
        <w:t xml:space="preserve">To act on behalf of the Principal (hereinafter referred to as the </w:t>
      </w:r>
      <w:r w:rsidRPr="00407FFE">
        <w:rPr>
          <w:rFonts w:ascii="Times New Roman" w:hAnsi="Times New Roman"/>
          <w:b/>
          <w:bCs/>
          <w:color w:val="020202"/>
          <w:sz w:val="24"/>
          <w:szCs w:val="24"/>
          <w:lang w:val="en-ID"/>
        </w:rPr>
        <w:t>“Attorney”</w:t>
      </w:r>
      <w:r w:rsidRPr="00407FFE">
        <w:rPr>
          <w:rFonts w:ascii="Times New Roman" w:hAnsi="Times New Roman"/>
          <w:color w:val="020202"/>
          <w:sz w:val="24"/>
          <w:szCs w:val="24"/>
          <w:lang w:val="en-ID"/>
        </w:rPr>
        <w:t>) in their capacity as a shareholder of the Company at the meeting to be held on:</w:t>
      </w:r>
    </w:p>
    <w:p w14:paraId="33D53D97" w14:textId="77777777" w:rsidR="00407FFE" w:rsidRPr="00407FFE" w:rsidRDefault="00407FFE" w:rsidP="00EE2BEE">
      <w:pPr>
        <w:widowControl w:val="0"/>
        <w:numPr>
          <w:ilvl w:val="0"/>
          <w:numId w:val="15"/>
        </w:numPr>
        <w:autoSpaceDE w:val="0"/>
        <w:autoSpaceDN w:val="0"/>
        <w:adjustRightInd w:val="0"/>
        <w:spacing w:before="9" w:after="0"/>
        <w:ind w:right="77"/>
        <w:jc w:val="both"/>
        <w:rPr>
          <w:rFonts w:ascii="Times New Roman" w:hAnsi="Times New Roman"/>
          <w:color w:val="020202"/>
          <w:sz w:val="24"/>
          <w:szCs w:val="24"/>
          <w:lang w:val="en-ID"/>
        </w:rPr>
      </w:pPr>
      <w:r w:rsidRPr="00407FFE">
        <w:rPr>
          <w:rFonts w:ascii="Times New Roman" w:hAnsi="Times New Roman"/>
          <w:b/>
          <w:bCs/>
          <w:color w:val="020202"/>
          <w:sz w:val="24"/>
          <w:szCs w:val="24"/>
          <w:lang w:val="en-ID"/>
        </w:rPr>
        <w:t>Day</w:t>
      </w:r>
      <w:r w:rsidRPr="00407FFE">
        <w:rPr>
          <w:rFonts w:ascii="Times New Roman" w:hAnsi="Times New Roman"/>
          <w:color w:val="020202"/>
          <w:sz w:val="24"/>
          <w:szCs w:val="24"/>
          <w:lang w:val="en-ID"/>
        </w:rPr>
        <w:t>: Wednesday, June 4, 2025</w:t>
      </w:r>
    </w:p>
    <w:p w14:paraId="16A88726" w14:textId="77777777" w:rsidR="00407FFE" w:rsidRPr="00407FFE" w:rsidRDefault="00407FFE" w:rsidP="00EE2BEE">
      <w:pPr>
        <w:widowControl w:val="0"/>
        <w:numPr>
          <w:ilvl w:val="0"/>
          <w:numId w:val="15"/>
        </w:numPr>
        <w:autoSpaceDE w:val="0"/>
        <w:autoSpaceDN w:val="0"/>
        <w:adjustRightInd w:val="0"/>
        <w:spacing w:before="9" w:after="0"/>
        <w:ind w:right="77"/>
        <w:jc w:val="both"/>
        <w:rPr>
          <w:rFonts w:ascii="Times New Roman" w:hAnsi="Times New Roman"/>
          <w:color w:val="020202"/>
          <w:sz w:val="24"/>
          <w:szCs w:val="24"/>
          <w:lang w:val="en-ID"/>
        </w:rPr>
      </w:pPr>
      <w:r w:rsidRPr="00407FFE">
        <w:rPr>
          <w:rFonts w:ascii="Times New Roman" w:hAnsi="Times New Roman"/>
          <w:b/>
          <w:bCs/>
          <w:color w:val="020202"/>
          <w:sz w:val="24"/>
          <w:szCs w:val="24"/>
          <w:lang w:val="en-ID"/>
        </w:rPr>
        <w:t>Time</w:t>
      </w:r>
      <w:r w:rsidRPr="00407FFE">
        <w:rPr>
          <w:rFonts w:ascii="Times New Roman" w:hAnsi="Times New Roman"/>
          <w:color w:val="020202"/>
          <w:sz w:val="24"/>
          <w:szCs w:val="24"/>
          <w:lang w:val="en-ID"/>
        </w:rPr>
        <w:t>: 14.00 WIB</w:t>
      </w:r>
    </w:p>
    <w:p w14:paraId="5A55869C" w14:textId="77777777" w:rsidR="00407FFE" w:rsidRPr="00407FFE" w:rsidRDefault="00407FFE" w:rsidP="00EE2BEE">
      <w:pPr>
        <w:widowControl w:val="0"/>
        <w:numPr>
          <w:ilvl w:val="0"/>
          <w:numId w:val="15"/>
        </w:numPr>
        <w:autoSpaceDE w:val="0"/>
        <w:autoSpaceDN w:val="0"/>
        <w:adjustRightInd w:val="0"/>
        <w:spacing w:before="9" w:after="0"/>
        <w:ind w:right="77"/>
        <w:jc w:val="both"/>
        <w:rPr>
          <w:rFonts w:ascii="Times New Roman" w:hAnsi="Times New Roman"/>
          <w:color w:val="020202"/>
          <w:sz w:val="24"/>
          <w:szCs w:val="24"/>
          <w:lang w:val="en-ID"/>
        </w:rPr>
      </w:pPr>
      <w:r w:rsidRPr="00407FFE">
        <w:rPr>
          <w:rFonts w:ascii="Times New Roman" w:hAnsi="Times New Roman"/>
          <w:b/>
          <w:bCs/>
          <w:color w:val="020202"/>
          <w:sz w:val="24"/>
          <w:szCs w:val="24"/>
          <w:lang w:val="en-ID"/>
        </w:rPr>
        <w:t>Venue</w:t>
      </w:r>
      <w:r w:rsidRPr="00407FFE">
        <w:rPr>
          <w:rFonts w:ascii="Times New Roman" w:hAnsi="Times New Roman"/>
          <w:color w:val="020202"/>
          <w:sz w:val="24"/>
          <w:szCs w:val="24"/>
          <w:lang w:val="en-ID"/>
        </w:rPr>
        <w:t>: Mayora Group Building, Jl. Daan Mogot KM 18, West Jakarta</w:t>
      </w:r>
    </w:p>
    <w:p w14:paraId="3905E5F6" w14:textId="77777777" w:rsidR="00EE2BEE" w:rsidRDefault="00EE2BEE" w:rsidP="00531486">
      <w:pPr>
        <w:widowControl w:val="0"/>
        <w:autoSpaceDE w:val="0"/>
        <w:autoSpaceDN w:val="0"/>
        <w:adjustRightInd w:val="0"/>
        <w:spacing w:before="9" w:after="0" w:line="160" w:lineRule="exact"/>
        <w:ind w:right="79"/>
        <w:jc w:val="both"/>
        <w:rPr>
          <w:rFonts w:ascii="Times New Roman" w:hAnsi="Times New Roman"/>
          <w:color w:val="020202"/>
          <w:sz w:val="24"/>
          <w:szCs w:val="24"/>
          <w:lang w:val="en-ID"/>
        </w:rPr>
      </w:pPr>
    </w:p>
    <w:p w14:paraId="1E19E54B" w14:textId="619C0202" w:rsidR="00407FFE" w:rsidRPr="00407FFE" w:rsidRDefault="00407FFE" w:rsidP="00EE2BEE">
      <w:pPr>
        <w:widowControl w:val="0"/>
        <w:autoSpaceDE w:val="0"/>
        <w:autoSpaceDN w:val="0"/>
        <w:adjustRightInd w:val="0"/>
        <w:spacing w:before="9" w:after="0"/>
        <w:ind w:right="77"/>
        <w:jc w:val="both"/>
        <w:rPr>
          <w:rFonts w:ascii="Times New Roman" w:hAnsi="Times New Roman"/>
          <w:color w:val="020202"/>
          <w:sz w:val="24"/>
          <w:szCs w:val="24"/>
          <w:lang w:val="en-ID"/>
        </w:rPr>
      </w:pPr>
      <w:r w:rsidRPr="00407FFE">
        <w:rPr>
          <w:rFonts w:ascii="Times New Roman" w:hAnsi="Times New Roman"/>
          <w:color w:val="020202"/>
          <w:sz w:val="24"/>
          <w:szCs w:val="24"/>
          <w:lang w:val="en-ID"/>
        </w:rPr>
        <w:t>The Principal authorizes the Attorney to vote on the following agenda items:</w:t>
      </w:r>
    </w:p>
    <w:p w14:paraId="2C6F7E24" w14:textId="77777777" w:rsidR="00D808A5" w:rsidRPr="00BC3BC6" w:rsidRDefault="00D808A5" w:rsidP="00EE2BEE">
      <w:pPr>
        <w:widowControl w:val="0"/>
        <w:autoSpaceDE w:val="0"/>
        <w:autoSpaceDN w:val="0"/>
        <w:adjustRightInd w:val="0"/>
        <w:spacing w:before="9" w:after="0"/>
        <w:ind w:right="77"/>
        <w:jc w:val="both"/>
        <w:rPr>
          <w:rFonts w:ascii="Times New Roman" w:hAnsi="Times New Roman"/>
          <w:color w:val="000000"/>
          <w:sz w:val="16"/>
          <w:szCs w:val="16"/>
          <w:lang w:val="sv-S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0"/>
        <w:gridCol w:w="4825"/>
        <w:gridCol w:w="1260"/>
        <w:gridCol w:w="1170"/>
        <w:gridCol w:w="1192"/>
      </w:tblGrid>
      <w:tr w:rsidR="00D808A5" w:rsidRPr="00203AED" w14:paraId="24B633FB" w14:textId="77777777">
        <w:trPr>
          <w:trHeight w:val="548"/>
          <w:tblHeader/>
        </w:trPr>
        <w:tc>
          <w:tcPr>
            <w:tcW w:w="570" w:type="dxa"/>
            <w:tcBorders>
              <w:right w:val="single" w:sz="4" w:space="0" w:color="auto"/>
            </w:tcBorders>
            <w:shd w:val="clear" w:color="auto" w:fill="D9D9D9"/>
            <w:vAlign w:val="center"/>
          </w:tcPr>
          <w:p w14:paraId="4C46FBC7" w14:textId="77777777" w:rsidR="00D808A5" w:rsidRPr="00203AED" w:rsidRDefault="00D808A5" w:rsidP="00EE2BEE">
            <w:pPr>
              <w:spacing w:after="0"/>
              <w:jc w:val="center"/>
              <w:rPr>
                <w:rFonts w:ascii="Times New Roman" w:hAnsi="Times New Roman"/>
                <w:b/>
                <w:sz w:val="24"/>
                <w:szCs w:val="24"/>
                <w:lang w:val="id-ID"/>
              </w:rPr>
            </w:pPr>
            <w:r w:rsidRPr="00203AED">
              <w:rPr>
                <w:rFonts w:ascii="Times New Roman" w:hAnsi="Times New Roman"/>
                <w:b/>
                <w:sz w:val="24"/>
                <w:szCs w:val="24"/>
                <w:lang w:val="id-ID"/>
              </w:rPr>
              <w:t>No.</w:t>
            </w:r>
          </w:p>
        </w:tc>
        <w:tc>
          <w:tcPr>
            <w:tcW w:w="4825" w:type="dxa"/>
            <w:tcBorders>
              <w:right w:val="single" w:sz="4" w:space="0" w:color="auto"/>
            </w:tcBorders>
            <w:shd w:val="clear" w:color="auto" w:fill="D9D9D9"/>
            <w:vAlign w:val="center"/>
          </w:tcPr>
          <w:p w14:paraId="5A35CCD2" w14:textId="101E44F5" w:rsidR="00D808A5" w:rsidRPr="00203AED" w:rsidRDefault="00407FFE" w:rsidP="00EE2BEE">
            <w:pPr>
              <w:spacing w:after="0"/>
              <w:jc w:val="center"/>
              <w:rPr>
                <w:rFonts w:ascii="Times New Roman" w:hAnsi="Times New Roman"/>
                <w:b/>
                <w:sz w:val="24"/>
                <w:szCs w:val="24"/>
                <w:lang w:val="id-ID"/>
              </w:rPr>
            </w:pPr>
            <w:r>
              <w:rPr>
                <w:rFonts w:ascii="Times New Roman" w:hAnsi="Times New Roman"/>
                <w:b/>
                <w:sz w:val="24"/>
                <w:szCs w:val="24"/>
                <w:lang w:val="id-ID"/>
              </w:rPr>
              <w:t>Agenda</w:t>
            </w:r>
          </w:p>
        </w:tc>
        <w:tc>
          <w:tcPr>
            <w:tcW w:w="1260" w:type="dxa"/>
            <w:tcBorders>
              <w:right w:val="single" w:sz="4" w:space="0" w:color="auto"/>
            </w:tcBorders>
            <w:shd w:val="clear" w:color="auto" w:fill="D9D9D9"/>
            <w:vAlign w:val="center"/>
          </w:tcPr>
          <w:p w14:paraId="5CFF71B9" w14:textId="14D602AA" w:rsidR="00D808A5" w:rsidRPr="00203AED" w:rsidRDefault="00407FFE" w:rsidP="00EE2BEE">
            <w:pPr>
              <w:spacing w:after="0"/>
              <w:jc w:val="center"/>
              <w:rPr>
                <w:rFonts w:ascii="Times New Roman" w:hAnsi="Times New Roman"/>
                <w:b/>
                <w:sz w:val="24"/>
                <w:szCs w:val="24"/>
                <w:lang w:val="id-ID"/>
              </w:rPr>
            </w:pPr>
            <w:r>
              <w:rPr>
                <w:rFonts w:ascii="Times New Roman" w:hAnsi="Times New Roman"/>
                <w:b/>
                <w:sz w:val="24"/>
                <w:szCs w:val="24"/>
                <w:lang w:val="id-ID"/>
              </w:rPr>
              <w:t>Agree</w:t>
            </w:r>
          </w:p>
        </w:tc>
        <w:tc>
          <w:tcPr>
            <w:tcW w:w="1170" w:type="dxa"/>
            <w:tcBorders>
              <w:right w:val="single" w:sz="4" w:space="0" w:color="auto"/>
            </w:tcBorders>
            <w:shd w:val="clear" w:color="auto" w:fill="D9D9D9"/>
            <w:vAlign w:val="center"/>
          </w:tcPr>
          <w:p w14:paraId="4EBAB374" w14:textId="134DB3A2" w:rsidR="00D808A5" w:rsidRPr="00203AED" w:rsidRDefault="00407FFE" w:rsidP="00EE2BEE">
            <w:pPr>
              <w:spacing w:after="0"/>
              <w:jc w:val="center"/>
              <w:rPr>
                <w:rFonts w:ascii="Times New Roman" w:hAnsi="Times New Roman"/>
                <w:b/>
                <w:sz w:val="24"/>
                <w:szCs w:val="24"/>
                <w:lang w:val="id-ID"/>
              </w:rPr>
            </w:pPr>
            <w:r>
              <w:rPr>
                <w:rFonts w:ascii="Times New Roman" w:hAnsi="Times New Roman"/>
                <w:b/>
                <w:sz w:val="24"/>
                <w:szCs w:val="24"/>
                <w:lang w:val="id-ID"/>
              </w:rPr>
              <w:t>Disagree</w:t>
            </w:r>
          </w:p>
        </w:tc>
        <w:tc>
          <w:tcPr>
            <w:tcW w:w="1192" w:type="dxa"/>
            <w:tcBorders>
              <w:right w:val="single" w:sz="4" w:space="0" w:color="auto"/>
            </w:tcBorders>
            <w:shd w:val="clear" w:color="auto" w:fill="D9D9D9"/>
            <w:vAlign w:val="center"/>
          </w:tcPr>
          <w:p w14:paraId="6B833C89" w14:textId="77777777" w:rsidR="00D808A5" w:rsidRPr="00203AED" w:rsidRDefault="00D808A5" w:rsidP="00EE2BEE">
            <w:pPr>
              <w:spacing w:after="0"/>
              <w:jc w:val="center"/>
              <w:rPr>
                <w:rFonts w:ascii="Times New Roman" w:hAnsi="Times New Roman"/>
                <w:b/>
                <w:sz w:val="24"/>
                <w:szCs w:val="24"/>
                <w:lang w:val="id-ID"/>
              </w:rPr>
            </w:pPr>
            <w:r w:rsidRPr="00203AED">
              <w:rPr>
                <w:rFonts w:ascii="Times New Roman" w:hAnsi="Times New Roman"/>
                <w:b/>
                <w:sz w:val="24"/>
                <w:szCs w:val="24"/>
                <w:lang w:val="id-ID"/>
              </w:rPr>
              <w:t>Abstain</w:t>
            </w:r>
          </w:p>
        </w:tc>
      </w:tr>
      <w:tr w:rsidR="00D808A5" w:rsidRPr="00BC3BC6" w14:paraId="586B2867" w14:textId="77777777">
        <w:trPr>
          <w:trHeight w:val="784"/>
        </w:trPr>
        <w:tc>
          <w:tcPr>
            <w:tcW w:w="570" w:type="dxa"/>
            <w:tcBorders>
              <w:right w:val="single" w:sz="4" w:space="0" w:color="auto"/>
            </w:tcBorders>
          </w:tcPr>
          <w:p w14:paraId="7CF4E059" w14:textId="77777777" w:rsidR="00D808A5" w:rsidRDefault="00D808A5" w:rsidP="00EE2BEE">
            <w:pPr>
              <w:spacing w:after="0"/>
              <w:jc w:val="center"/>
              <w:rPr>
                <w:rFonts w:ascii="Times New Roman" w:hAnsi="Times New Roman"/>
                <w:sz w:val="24"/>
                <w:szCs w:val="24"/>
                <w:lang w:val="id-ID"/>
              </w:rPr>
            </w:pPr>
          </w:p>
          <w:p w14:paraId="594FB110" w14:textId="77777777" w:rsidR="00D808A5" w:rsidRPr="00203AED" w:rsidRDefault="00D808A5" w:rsidP="00EE2BEE">
            <w:pPr>
              <w:spacing w:after="0"/>
              <w:jc w:val="center"/>
              <w:rPr>
                <w:rFonts w:ascii="Times New Roman" w:hAnsi="Times New Roman"/>
                <w:sz w:val="24"/>
                <w:szCs w:val="24"/>
                <w:lang w:val="id-ID"/>
              </w:rPr>
            </w:pPr>
            <w:r w:rsidRPr="00203AED">
              <w:rPr>
                <w:rFonts w:ascii="Times New Roman" w:hAnsi="Times New Roman"/>
                <w:sz w:val="24"/>
                <w:szCs w:val="24"/>
                <w:lang w:val="id-ID"/>
              </w:rPr>
              <w:t>1.</w:t>
            </w:r>
          </w:p>
        </w:tc>
        <w:tc>
          <w:tcPr>
            <w:tcW w:w="4825" w:type="dxa"/>
            <w:tcBorders>
              <w:left w:val="single" w:sz="4" w:space="0" w:color="auto"/>
              <w:right w:val="single" w:sz="4" w:space="0" w:color="auto"/>
            </w:tcBorders>
          </w:tcPr>
          <w:p w14:paraId="6148A108" w14:textId="61A554AC" w:rsidR="00D808A5" w:rsidRPr="00BC3BC6" w:rsidRDefault="00407FFE" w:rsidP="00EE2BEE">
            <w:pPr>
              <w:spacing w:after="0"/>
              <w:jc w:val="both"/>
              <w:rPr>
                <w:rFonts w:ascii="Times New Roman" w:hAnsi="Times New Roman"/>
                <w:color w:val="020202"/>
                <w:sz w:val="24"/>
                <w:szCs w:val="24"/>
                <w:lang w:val="id-ID"/>
              </w:rPr>
            </w:pPr>
            <w:r w:rsidRPr="00407FFE">
              <w:rPr>
                <w:rFonts w:ascii="Times New Roman" w:hAnsi="Times New Roman"/>
                <w:color w:val="000000"/>
                <w:sz w:val="24"/>
                <w:szCs w:val="24"/>
              </w:rPr>
              <w:t>Approval of the Annual Report of the Board of Directors, including the Consolidated Financial Statements and the Supervisory Report of the Board of Commissioners for the financial year ending December 31, 2024.</w:t>
            </w:r>
          </w:p>
        </w:tc>
        <w:tc>
          <w:tcPr>
            <w:tcW w:w="1260" w:type="dxa"/>
            <w:tcBorders>
              <w:left w:val="single" w:sz="4" w:space="0" w:color="auto"/>
              <w:right w:val="single" w:sz="4" w:space="0" w:color="auto"/>
            </w:tcBorders>
          </w:tcPr>
          <w:p w14:paraId="3A56912A" w14:textId="77777777" w:rsidR="00D808A5" w:rsidRPr="00203AED" w:rsidRDefault="00D808A5" w:rsidP="00EE2BEE">
            <w:pPr>
              <w:spacing w:after="0"/>
              <w:jc w:val="center"/>
              <w:rPr>
                <w:rFonts w:ascii="Times New Roman" w:hAnsi="Times New Roman"/>
                <w:sz w:val="24"/>
                <w:szCs w:val="24"/>
                <w:lang w:val="id-ID"/>
              </w:rPr>
            </w:pPr>
          </w:p>
        </w:tc>
        <w:tc>
          <w:tcPr>
            <w:tcW w:w="1170" w:type="dxa"/>
            <w:tcBorders>
              <w:left w:val="single" w:sz="4" w:space="0" w:color="auto"/>
              <w:right w:val="single" w:sz="4" w:space="0" w:color="auto"/>
            </w:tcBorders>
          </w:tcPr>
          <w:p w14:paraId="260BC942" w14:textId="77777777" w:rsidR="00D808A5" w:rsidRPr="00203AED" w:rsidRDefault="00D808A5" w:rsidP="00EE2BEE">
            <w:pPr>
              <w:spacing w:after="0"/>
              <w:rPr>
                <w:rFonts w:ascii="Times New Roman" w:hAnsi="Times New Roman"/>
                <w:sz w:val="24"/>
                <w:szCs w:val="24"/>
                <w:lang w:val="id-ID"/>
              </w:rPr>
            </w:pPr>
          </w:p>
        </w:tc>
        <w:tc>
          <w:tcPr>
            <w:tcW w:w="1192" w:type="dxa"/>
            <w:tcBorders>
              <w:left w:val="single" w:sz="4" w:space="0" w:color="auto"/>
            </w:tcBorders>
          </w:tcPr>
          <w:p w14:paraId="2D34AA04" w14:textId="77777777" w:rsidR="00D808A5" w:rsidRPr="00203AED" w:rsidRDefault="00D808A5" w:rsidP="00EE2BEE">
            <w:pPr>
              <w:spacing w:after="0"/>
              <w:rPr>
                <w:rFonts w:ascii="Times New Roman" w:hAnsi="Times New Roman"/>
                <w:sz w:val="24"/>
                <w:szCs w:val="24"/>
                <w:lang w:val="id-ID"/>
              </w:rPr>
            </w:pPr>
          </w:p>
        </w:tc>
      </w:tr>
      <w:tr w:rsidR="00D808A5" w:rsidRPr="00BC3BC6" w14:paraId="6A2582C8" w14:textId="77777777">
        <w:trPr>
          <w:trHeight w:val="602"/>
        </w:trPr>
        <w:tc>
          <w:tcPr>
            <w:tcW w:w="570" w:type="dxa"/>
            <w:tcBorders>
              <w:bottom w:val="single" w:sz="4" w:space="0" w:color="auto"/>
            </w:tcBorders>
          </w:tcPr>
          <w:p w14:paraId="21F9E62A" w14:textId="77777777" w:rsidR="00D808A5" w:rsidRDefault="00D808A5" w:rsidP="00EE2BEE">
            <w:pPr>
              <w:spacing w:after="0"/>
              <w:jc w:val="center"/>
              <w:rPr>
                <w:rFonts w:ascii="Times New Roman" w:hAnsi="Times New Roman"/>
                <w:sz w:val="24"/>
                <w:szCs w:val="24"/>
                <w:lang w:val="id-ID"/>
              </w:rPr>
            </w:pPr>
          </w:p>
          <w:p w14:paraId="0AFF9E92" w14:textId="77777777" w:rsidR="00D808A5" w:rsidRPr="00203AED" w:rsidRDefault="00D808A5" w:rsidP="00EE2BEE">
            <w:pPr>
              <w:spacing w:after="0"/>
              <w:jc w:val="center"/>
              <w:rPr>
                <w:rFonts w:ascii="Times New Roman" w:hAnsi="Times New Roman"/>
                <w:sz w:val="24"/>
                <w:szCs w:val="24"/>
                <w:lang w:val="id-ID"/>
              </w:rPr>
            </w:pPr>
            <w:r w:rsidRPr="00203AED">
              <w:rPr>
                <w:rFonts w:ascii="Times New Roman" w:hAnsi="Times New Roman"/>
                <w:sz w:val="24"/>
                <w:szCs w:val="24"/>
                <w:lang w:val="id-ID"/>
              </w:rPr>
              <w:t>2.</w:t>
            </w:r>
          </w:p>
        </w:tc>
        <w:tc>
          <w:tcPr>
            <w:tcW w:w="4825" w:type="dxa"/>
            <w:tcBorders>
              <w:bottom w:val="single" w:sz="4" w:space="0" w:color="auto"/>
            </w:tcBorders>
          </w:tcPr>
          <w:p w14:paraId="0B72FB31" w14:textId="24C91FA6" w:rsidR="00D808A5" w:rsidRPr="00694BE6" w:rsidRDefault="00407FFE" w:rsidP="00EE2BEE">
            <w:pPr>
              <w:widowControl w:val="0"/>
              <w:autoSpaceDE w:val="0"/>
              <w:autoSpaceDN w:val="0"/>
              <w:adjustRightInd w:val="0"/>
              <w:spacing w:before="9" w:after="0"/>
              <w:ind w:right="77"/>
              <w:jc w:val="both"/>
              <w:rPr>
                <w:rFonts w:ascii="Times New Roman" w:hAnsi="Times New Roman"/>
                <w:color w:val="000000"/>
                <w:sz w:val="24"/>
                <w:szCs w:val="24"/>
                <w:lang w:val="sv-SE"/>
              </w:rPr>
            </w:pPr>
            <w:r w:rsidRPr="00407FFE">
              <w:rPr>
                <w:rFonts w:ascii="Times New Roman" w:hAnsi="Times New Roman"/>
                <w:color w:val="000000"/>
                <w:sz w:val="24"/>
                <w:szCs w:val="24"/>
              </w:rPr>
              <w:t>Determination of the use of net profit for the 2024 financial year and authorization to the Board of Directors to implement it in accordance with applicable laws and regulations</w:t>
            </w:r>
          </w:p>
        </w:tc>
        <w:tc>
          <w:tcPr>
            <w:tcW w:w="1260" w:type="dxa"/>
            <w:tcBorders>
              <w:bottom w:val="single" w:sz="4" w:space="0" w:color="auto"/>
            </w:tcBorders>
          </w:tcPr>
          <w:p w14:paraId="551B4A76" w14:textId="77777777" w:rsidR="00D808A5" w:rsidRPr="00203AED" w:rsidRDefault="00D808A5" w:rsidP="00EE2BEE">
            <w:pPr>
              <w:spacing w:after="0"/>
              <w:jc w:val="center"/>
              <w:rPr>
                <w:rFonts w:ascii="Times New Roman" w:hAnsi="Times New Roman"/>
                <w:sz w:val="24"/>
                <w:szCs w:val="24"/>
                <w:lang w:val="id-ID"/>
              </w:rPr>
            </w:pPr>
          </w:p>
        </w:tc>
        <w:tc>
          <w:tcPr>
            <w:tcW w:w="1170" w:type="dxa"/>
            <w:tcBorders>
              <w:bottom w:val="single" w:sz="4" w:space="0" w:color="auto"/>
            </w:tcBorders>
          </w:tcPr>
          <w:p w14:paraId="13046B89" w14:textId="77777777" w:rsidR="00D808A5" w:rsidRPr="00203AED" w:rsidRDefault="00D808A5" w:rsidP="00EE2BEE">
            <w:pPr>
              <w:spacing w:after="0"/>
              <w:rPr>
                <w:rFonts w:ascii="Times New Roman" w:hAnsi="Times New Roman"/>
                <w:sz w:val="24"/>
                <w:szCs w:val="24"/>
                <w:lang w:val="id-ID"/>
              </w:rPr>
            </w:pPr>
          </w:p>
        </w:tc>
        <w:tc>
          <w:tcPr>
            <w:tcW w:w="1192" w:type="dxa"/>
            <w:tcBorders>
              <w:bottom w:val="single" w:sz="4" w:space="0" w:color="auto"/>
            </w:tcBorders>
          </w:tcPr>
          <w:p w14:paraId="2B9E1201" w14:textId="77777777" w:rsidR="00D808A5" w:rsidRPr="00203AED" w:rsidRDefault="00D808A5" w:rsidP="00EE2BEE">
            <w:pPr>
              <w:spacing w:after="0"/>
              <w:rPr>
                <w:rFonts w:ascii="Times New Roman" w:hAnsi="Times New Roman"/>
                <w:sz w:val="24"/>
                <w:szCs w:val="24"/>
                <w:lang w:val="id-ID"/>
              </w:rPr>
            </w:pPr>
          </w:p>
        </w:tc>
      </w:tr>
      <w:tr w:rsidR="00D808A5" w:rsidRPr="00BC3BC6" w14:paraId="4869B124" w14:textId="77777777">
        <w:trPr>
          <w:trHeight w:val="890"/>
        </w:trPr>
        <w:tc>
          <w:tcPr>
            <w:tcW w:w="570" w:type="dxa"/>
            <w:tcBorders>
              <w:top w:val="single" w:sz="4" w:space="0" w:color="auto"/>
            </w:tcBorders>
          </w:tcPr>
          <w:p w14:paraId="3C172B5E" w14:textId="77777777" w:rsidR="00D808A5" w:rsidRDefault="00D808A5" w:rsidP="00EE2BEE">
            <w:pPr>
              <w:spacing w:after="0"/>
              <w:jc w:val="center"/>
              <w:rPr>
                <w:rFonts w:ascii="Times New Roman" w:hAnsi="Times New Roman"/>
                <w:sz w:val="24"/>
                <w:szCs w:val="24"/>
                <w:lang w:val="id-ID"/>
              </w:rPr>
            </w:pPr>
          </w:p>
          <w:p w14:paraId="5FE78086" w14:textId="77777777" w:rsidR="00D808A5" w:rsidRPr="00203AED" w:rsidRDefault="00D808A5" w:rsidP="00EE2BEE">
            <w:pPr>
              <w:spacing w:after="0"/>
              <w:jc w:val="center"/>
              <w:rPr>
                <w:rFonts w:ascii="Times New Roman" w:hAnsi="Times New Roman"/>
                <w:sz w:val="24"/>
                <w:szCs w:val="24"/>
                <w:lang w:val="id-ID"/>
              </w:rPr>
            </w:pPr>
            <w:r w:rsidRPr="00203AED">
              <w:rPr>
                <w:rFonts w:ascii="Times New Roman" w:hAnsi="Times New Roman"/>
                <w:sz w:val="24"/>
                <w:szCs w:val="24"/>
                <w:lang w:val="id-ID"/>
              </w:rPr>
              <w:t>3.</w:t>
            </w:r>
          </w:p>
        </w:tc>
        <w:tc>
          <w:tcPr>
            <w:tcW w:w="4825" w:type="dxa"/>
            <w:tcBorders>
              <w:top w:val="single" w:sz="4" w:space="0" w:color="auto"/>
            </w:tcBorders>
          </w:tcPr>
          <w:p w14:paraId="4F3A8A8B" w14:textId="77777777" w:rsidR="00D808A5" w:rsidRPr="00160EDD" w:rsidRDefault="00D808A5" w:rsidP="00EE2BEE">
            <w:pPr>
              <w:spacing w:after="0"/>
              <w:jc w:val="both"/>
              <w:rPr>
                <w:rFonts w:ascii="Times New Roman" w:hAnsi="Times New Roman"/>
                <w:color w:val="020202"/>
                <w:sz w:val="10"/>
                <w:szCs w:val="10"/>
                <w:lang w:val="id-ID"/>
              </w:rPr>
            </w:pPr>
          </w:p>
          <w:p w14:paraId="68D4574F" w14:textId="77777777" w:rsidR="002005A8" w:rsidRDefault="00407FFE" w:rsidP="00EE2BEE">
            <w:pPr>
              <w:widowControl w:val="0"/>
              <w:autoSpaceDE w:val="0"/>
              <w:autoSpaceDN w:val="0"/>
              <w:adjustRightInd w:val="0"/>
              <w:spacing w:before="9" w:after="0"/>
              <w:ind w:right="77"/>
              <w:jc w:val="both"/>
              <w:rPr>
                <w:rFonts w:ascii="Times New Roman" w:hAnsi="Times New Roman"/>
                <w:color w:val="000000"/>
                <w:sz w:val="24"/>
                <w:szCs w:val="24"/>
              </w:rPr>
            </w:pPr>
            <w:r w:rsidRPr="00407FFE">
              <w:rPr>
                <w:rFonts w:ascii="Times New Roman" w:hAnsi="Times New Roman"/>
                <w:color w:val="000000"/>
                <w:sz w:val="24"/>
                <w:szCs w:val="24"/>
              </w:rPr>
              <w:t>Appointment of the Public Accountant and Public Accounting Firm for the 2025 financial year and authorization to the Board of Commissioners in relation to the appointment.</w:t>
            </w:r>
          </w:p>
          <w:p w14:paraId="13E1C5A0" w14:textId="3810DD07" w:rsidR="00531486" w:rsidRPr="00694BE6" w:rsidRDefault="00531486" w:rsidP="00EE2BEE">
            <w:pPr>
              <w:widowControl w:val="0"/>
              <w:autoSpaceDE w:val="0"/>
              <w:autoSpaceDN w:val="0"/>
              <w:adjustRightInd w:val="0"/>
              <w:spacing w:before="9" w:after="0"/>
              <w:ind w:right="77"/>
              <w:jc w:val="both"/>
              <w:rPr>
                <w:rFonts w:ascii="Times New Roman" w:hAnsi="Times New Roman"/>
                <w:color w:val="000000"/>
                <w:sz w:val="24"/>
                <w:szCs w:val="24"/>
                <w:lang w:val="sv-SE"/>
              </w:rPr>
            </w:pPr>
          </w:p>
        </w:tc>
        <w:tc>
          <w:tcPr>
            <w:tcW w:w="1260" w:type="dxa"/>
            <w:tcBorders>
              <w:top w:val="single" w:sz="4" w:space="0" w:color="auto"/>
            </w:tcBorders>
          </w:tcPr>
          <w:p w14:paraId="57673768" w14:textId="77777777" w:rsidR="00D808A5" w:rsidRPr="00203AED" w:rsidRDefault="00D808A5" w:rsidP="00EE2BEE">
            <w:pPr>
              <w:spacing w:after="0"/>
              <w:jc w:val="center"/>
              <w:rPr>
                <w:rFonts w:ascii="Times New Roman" w:hAnsi="Times New Roman"/>
                <w:sz w:val="24"/>
                <w:szCs w:val="24"/>
                <w:lang w:val="id-ID"/>
              </w:rPr>
            </w:pPr>
          </w:p>
        </w:tc>
        <w:tc>
          <w:tcPr>
            <w:tcW w:w="1170" w:type="dxa"/>
            <w:tcBorders>
              <w:top w:val="single" w:sz="4" w:space="0" w:color="auto"/>
            </w:tcBorders>
          </w:tcPr>
          <w:p w14:paraId="2DC57809" w14:textId="77777777" w:rsidR="00D808A5" w:rsidRPr="00203AED" w:rsidRDefault="00D808A5" w:rsidP="00EE2BEE">
            <w:pPr>
              <w:spacing w:after="0"/>
              <w:rPr>
                <w:rFonts w:ascii="Times New Roman" w:hAnsi="Times New Roman"/>
                <w:sz w:val="24"/>
                <w:szCs w:val="24"/>
                <w:lang w:val="id-ID"/>
              </w:rPr>
            </w:pPr>
          </w:p>
        </w:tc>
        <w:tc>
          <w:tcPr>
            <w:tcW w:w="1192" w:type="dxa"/>
            <w:tcBorders>
              <w:top w:val="single" w:sz="4" w:space="0" w:color="auto"/>
            </w:tcBorders>
          </w:tcPr>
          <w:p w14:paraId="0B9AB04A" w14:textId="77777777" w:rsidR="00D808A5" w:rsidRPr="00203AED" w:rsidRDefault="00D808A5" w:rsidP="00EE2BEE">
            <w:pPr>
              <w:spacing w:after="0"/>
              <w:rPr>
                <w:rFonts w:ascii="Times New Roman" w:hAnsi="Times New Roman"/>
                <w:sz w:val="24"/>
                <w:szCs w:val="24"/>
                <w:lang w:val="id-ID"/>
              </w:rPr>
            </w:pPr>
          </w:p>
        </w:tc>
      </w:tr>
      <w:tr w:rsidR="00D808A5" w:rsidRPr="00BC3BC6" w14:paraId="4496C569" w14:textId="77777777">
        <w:trPr>
          <w:trHeight w:val="844"/>
        </w:trPr>
        <w:tc>
          <w:tcPr>
            <w:tcW w:w="570" w:type="dxa"/>
          </w:tcPr>
          <w:p w14:paraId="19BD9D01" w14:textId="77777777" w:rsidR="00D808A5" w:rsidRDefault="00D808A5">
            <w:pPr>
              <w:spacing w:after="0"/>
              <w:jc w:val="center"/>
              <w:rPr>
                <w:rFonts w:ascii="Times New Roman" w:hAnsi="Times New Roman"/>
                <w:sz w:val="24"/>
                <w:szCs w:val="24"/>
                <w:lang w:val="id-ID"/>
              </w:rPr>
            </w:pPr>
          </w:p>
          <w:p w14:paraId="1A3CEA8F" w14:textId="77777777" w:rsidR="00D808A5" w:rsidRPr="00203AED" w:rsidRDefault="00D808A5">
            <w:pPr>
              <w:spacing w:after="0"/>
              <w:jc w:val="center"/>
              <w:rPr>
                <w:rFonts w:ascii="Times New Roman" w:hAnsi="Times New Roman"/>
                <w:sz w:val="24"/>
                <w:szCs w:val="24"/>
                <w:lang w:val="id-ID"/>
              </w:rPr>
            </w:pPr>
            <w:r w:rsidRPr="00203AED">
              <w:rPr>
                <w:rFonts w:ascii="Times New Roman" w:hAnsi="Times New Roman"/>
                <w:sz w:val="24"/>
                <w:szCs w:val="24"/>
                <w:lang w:val="id-ID"/>
              </w:rPr>
              <w:t>4.</w:t>
            </w:r>
          </w:p>
        </w:tc>
        <w:tc>
          <w:tcPr>
            <w:tcW w:w="4825" w:type="dxa"/>
          </w:tcPr>
          <w:p w14:paraId="7D3B35F2" w14:textId="77777777" w:rsidR="00D808A5" w:rsidRDefault="00407FFE" w:rsidP="00694BE6">
            <w:pPr>
              <w:widowControl w:val="0"/>
              <w:autoSpaceDE w:val="0"/>
              <w:autoSpaceDN w:val="0"/>
              <w:adjustRightInd w:val="0"/>
              <w:spacing w:before="9" w:after="0"/>
              <w:ind w:right="77"/>
              <w:jc w:val="both"/>
              <w:rPr>
                <w:rFonts w:ascii="Times New Roman" w:hAnsi="Times New Roman"/>
                <w:color w:val="000000"/>
                <w:sz w:val="24"/>
                <w:szCs w:val="24"/>
              </w:rPr>
            </w:pPr>
            <w:r w:rsidRPr="00407FFE">
              <w:rPr>
                <w:rFonts w:ascii="Times New Roman" w:hAnsi="Times New Roman"/>
                <w:color w:val="000000"/>
                <w:sz w:val="24"/>
                <w:szCs w:val="24"/>
              </w:rPr>
              <w:t>Approval of the determination of remuneration for members of the Board of Directors and Board of Commissioners.</w:t>
            </w:r>
          </w:p>
          <w:p w14:paraId="2DFF3675" w14:textId="3526737A" w:rsidR="00531486" w:rsidRPr="00694BE6" w:rsidRDefault="00531486" w:rsidP="00694BE6">
            <w:pPr>
              <w:widowControl w:val="0"/>
              <w:autoSpaceDE w:val="0"/>
              <w:autoSpaceDN w:val="0"/>
              <w:adjustRightInd w:val="0"/>
              <w:spacing w:before="9" w:after="0"/>
              <w:ind w:right="77"/>
              <w:jc w:val="both"/>
              <w:rPr>
                <w:rFonts w:ascii="Times New Roman" w:hAnsi="Times New Roman"/>
                <w:color w:val="000000"/>
                <w:sz w:val="24"/>
                <w:szCs w:val="24"/>
                <w:lang w:val="sv-SE"/>
              </w:rPr>
            </w:pPr>
          </w:p>
        </w:tc>
        <w:tc>
          <w:tcPr>
            <w:tcW w:w="1260" w:type="dxa"/>
          </w:tcPr>
          <w:p w14:paraId="32D8FD6C" w14:textId="77777777" w:rsidR="00D808A5" w:rsidRPr="00203AED" w:rsidRDefault="00D808A5">
            <w:pPr>
              <w:spacing w:after="0"/>
              <w:jc w:val="center"/>
              <w:rPr>
                <w:rFonts w:ascii="Times New Roman" w:hAnsi="Times New Roman"/>
                <w:sz w:val="24"/>
                <w:szCs w:val="24"/>
                <w:lang w:val="id-ID"/>
              </w:rPr>
            </w:pPr>
          </w:p>
        </w:tc>
        <w:tc>
          <w:tcPr>
            <w:tcW w:w="1170" w:type="dxa"/>
          </w:tcPr>
          <w:p w14:paraId="497EE6AF" w14:textId="77777777" w:rsidR="00D808A5" w:rsidRPr="00203AED" w:rsidRDefault="00D808A5">
            <w:pPr>
              <w:spacing w:after="0"/>
              <w:rPr>
                <w:rFonts w:ascii="Times New Roman" w:hAnsi="Times New Roman"/>
                <w:sz w:val="24"/>
                <w:szCs w:val="24"/>
                <w:lang w:val="id-ID"/>
              </w:rPr>
            </w:pPr>
          </w:p>
        </w:tc>
        <w:tc>
          <w:tcPr>
            <w:tcW w:w="1192" w:type="dxa"/>
          </w:tcPr>
          <w:p w14:paraId="2464A83C" w14:textId="77777777" w:rsidR="00D808A5" w:rsidRPr="00203AED" w:rsidRDefault="00D808A5">
            <w:pPr>
              <w:spacing w:after="0"/>
              <w:rPr>
                <w:rFonts w:ascii="Times New Roman" w:hAnsi="Times New Roman"/>
                <w:sz w:val="24"/>
                <w:szCs w:val="24"/>
                <w:lang w:val="id-ID"/>
              </w:rPr>
            </w:pPr>
          </w:p>
        </w:tc>
      </w:tr>
      <w:tr w:rsidR="00D808A5" w:rsidRPr="00203AED" w14:paraId="3249BD82" w14:textId="77777777" w:rsidTr="00694BE6">
        <w:trPr>
          <w:trHeight w:val="844"/>
        </w:trPr>
        <w:tc>
          <w:tcPr>
            <w:tcW w:w="570" w:type="dxa"/>
            <w:shd w:val="clear" w:color="auto" w:fill="D9D9D9"/>
          </w:tcPr>
          <w:p w14:paraId="735D0DF7" w14:textId="77777777" w:rsidR="00D808A5" w:rsidRDefault="00D808A5" w:rsidP="00D94049">
            <w:pPr>
              <w:spacing w:after="0"/>
              <w:jc w:val="center"/>
              <w:rPr>
                <w:rFonts w:ascii="Times New Roman" w:hAnsi="Times New Roman"/>
                <w:sz w:val="24"/>
                <w:szCs w:val="24"/>
                <w:lang w:val="id-ID"/>
              </w:rPr>
            </w:pPr>
          </w:p>
          <w:p w14:paraId="53EDAFE5" w14:textId="77777777" w:rsidR="00D808A5" w:rsidRPr="00694BE6" w:rsidRDefault="00D808A5" w:rsidP="00D94049">
            <w:pPr>
              <w:spacing w:after="0"/>
              <w:jc w:val="center"/>
              <w:rPr>
                <w:rFonts w:ascii="Times New Roman" w:hAnsi="Times New Roman"/>
                <w:sz w:val="24"/>
                <w:szCs w:val="24"/>
                <w:lang w:val="id-ID"/>
              </w:rPr>
            </w:pPr>
            <w:r w:rsidRPr="00694BE6">
              <w:rPr>
                <w:rFonts w:ascii="Times New Roman" w:hAnsi="Times New Roman"/>
                <w:sz w:val="24"/>
                <w:szCs w:val="24"/>
                <w:lang w:val="id-ID"/>
              </w:rPr>
              <w:t>No.</w:t>
            </w:r>
          </w:p>
        </w:tc>
        <w:tc>
          <w:tcPr>
            <w:tcW w:w="4825" w:type="dxa"/>
            <w:shd w:val="clear" w:color="auto" w:fill="D9D9D9"/>
          </w:tcPr>
          <w:p w14:paraId="6081C512" w14:textId="77777777" w:rsidR="00D808A5" w:rsidRDefault="00D808A5" w:rsidP="00694BE6">
            <w:pPr>
              <w:spacing w:after="0"/>
              <w:jc w:val="both"/>
              <w:rPr>
                <w:rFonts w:ascii="Times New Roman" w:hAnsi="Times New Roman"/>
                <w:color w:val="000000"/>
                <w:sz w:val="24"/>
                <w:szCs w:val="24"/>
                <w:lang w:val="sv-SE"/>
              </w:rPr>
            </w:pPr>
          </w:p>
          <w:p w14:paraId="6D723E6B" w14:textId="60A4B75F" w:rsidR="00D808A5" w:rsidRPr="00694BE6" w:rsidRDefault="00407FFE" w:rsidP="00694BE6">
            <w:pPr>
              <w:spacing w:after="0"/>
              <w:jc w:val="both"/>
              <w:rPr>
                <w:rFonts w:ascii="Times New Roman" w:hAnsi="Times New Roman"/>
                <w:b/>
                <w:color w:val="000000"/>
                <w:sz w:val="24"/>
                <w:szCs w:val="24"/>
                <w:lang w:val="sv-SE"/>
              </w:rPr>
            </w:pPr>
            <w:r w:rsidRPr="00407FFE">
              <w:rPr>
                <w:rFonts w:ascii="Times New Roman" w:hAnsi="Times New Roman"/>
                <w:b/>
                <w:color w:val="000000"/>
                <w:sz w:val="24"/>
                <w:szCs w:val="24"/>
              </w:rPr>
              <w:t>Agenda of the Extraordinary GMS</w:t>
            </w:r>
          </w:p>
        </w:tc>
        <w:tc>
          <w:tcPr>
            <w:tcW w:w="1260" w:type="dxa"/>
            <w:shd w:val="clear" w:color="auto" w:fill="D9D9D9"/>
          </w:tcPr>
          <w:p w14:paraId="034B24E1" w14:textId="77777777" w:rsidR="00D808A5" w:rsidRPr="00EE2BEE" w:rsidRDefault="00D808A5" w:rsidP="00D94049">
            <w:pPr>
              <w:spacing w:after="0"/>
              <w:jc w:val="center"/>
              <w:rPr>
                <w:rFonts w:ascii="Times New Roman" w:hAnsi="Times New Roman"/>
                <w:b/>
                <w:bCs/>
                <w:sz w:val="24"/>
                <w:szCs w:val="24"/>
                <w:lang w:val="id-ID"/>
              </w:rPr>
            </w:pPr>
          </w:p>
          <w:p w14:paraId="52D18AE0" w14:textId="4D8AC189" w:rsidR="00EE2BEE" w:rsidRPr="00EE2BEE" w:rsidRDefault="00EE2BEE" w:rsidP="00D94049">
            <w:pPr>
              <w:spacing w:after="0"/>
              <w:jc w:val="center"/>
              <w:rPr>
                <w:rFonts w:ascii="Times New Roman" w:hAnsi="Times New Roman"/>
                <w:b/>
                <w:bCs/>
                <w:sz w:val="24"/>
                <w:szCs w:val="24"/>
                <w:lang w:val="id-ID"/>
              </w:rPr>
            </w:pPr>
            <w:r w:rsidRPr="00EE2BEE">
              <w:rPr>
                <w:rFonts w:ascii="Times New Roman" w:hAnsi="Times New Roman"/>
                <w:b/>
                <w:bCs/>
                <w:sz w:val="24"/>
                <w:szCs w:val="24"/>
                <w:lang w:val="id-ID"/>
              </w:rPr>
              <w:t>Agree</w:t>
            </w:r>
          </w:p>
        </w:tc>
        <w:tc>
          <w:tcPr>
            <w:tcW w:w="1170" w:type="dxa"/>
            <w:shd w:val="clear" w:color="auto" w:fill="D9D9D9"/>
          </w:tcPr>
          <w:p w14:paraId="3F0176D9" w14:textId="77777777" w:rsidR="00D808A5" w:rsidRPr="00EE2BEE" w:rsidRDefault="00D808A5" w:rsidP="00694BE6">
            <w:pPr>
              <w:spacing w:after="0"/>
              <w:rPr>
                <w:rFonts w:ascii="Times New Roman" w:hAnsi="Times New Roman"/>
                <w:b/>
                <w:bCs/>
                <w:sz w:val="24"/>
                <w:szCs w:val="24"/>
                <w:lang w:val="id-ID"/>
              </w:rPr>
            </w:pPr>
          </w:p>
          <w:p w14:paraId="4BC9A4E4" w14:textId="448FA5FB" w:rsidR="00EE2BEE" w:rsidRPr="00EE2BEE" w:rsidRDefault="00EE2BEE" w:rsidP="00694BE6">
            <w:pPr>
              <w:spacing w:after="0"/>
              <w:rPr>
                <w:rFonts w:ascii="Times New Roman" w:hAnsi="Times New Roman"/>
                <w:b/>
                <w:bCs/>
                <w:sz w:val="24"/>
                <w:szCs w:val="24"/>
                <w:lang w:val="id-ID"/>
              </w:rPr>
            </w:pPr>
            <w:r w:rsidRPr="00EE2BEE">
              <w:rPr>
                <w:rFonts w:ascii="Times New Roman" w:hAnsi="Times New Roman"/>
                <w:b/>
                <w:bCs/>
                <w:sz w:val="24"/>
                <w:szCs w:val="24"/>
                <w:lang w:val="id-ID"/>
              </w:rPr>
              <w:t>Disagree</w:t>
            </w:r>
          </w:p>
        </w:tc>
        <w:tc>
          <w:tcPr>
            <w:tcW w:w="1192" w:type="dxa"/>
            <w:shd w:val="clear" w:color="auto" w:fill="D9D9D9"/>
          </w:tcPr>
          <w:p w14:paraId="7478D8F0" w14:textId="77777777" w:rsidR="00D808A5" w:rsidRPr="00EE2BEE" w:rsidRDefault="00D808A5" w:rsidP="00694BE6">
            <w:pPr>
              <w:spacing w:after="0"/>
              <w:rPr>
                <w:rFonts w:ascii="Times New Roman" w:hAnsi="Times New Roman"/>
                <w:b/>
                <w:bCs/>
                <w:sz w:val="24"/>
                <w:szCs w:val="24"/>
                <w:lang w:val="id-ID"/>
              </w:rPr>
            </w:pPr>
          </w:p>
          <w:p w14:paraId="11C79FCA" w14:textId="542A883F" w:rsidR="00EE2BEE" w:rsidRPr="00EE2BEE" w:rsidRDefault="00EE2BEE" w:rsidP="00694BE6">
            <w:pPr>
              <w:spacing w:after="0"/>
              <w:rPr>
                <w:rFonts w:ascii="Times New Roman" w:hAnsi="Times New Roman"/>
                <w:b/>
                <w:bCs/>
                <w:sz w:val="24"/>
                <w:szCs w:val="24"/>
                <w:lang w:val="id-ID"/>
              </w:rPr>
            </w:pPr>
            <w:r w:rsidRPr="00EE2BEE">
              <w:rPr>
                <w:rFonts w:ascii="Times New Roman" w:hAnsi="Times New Roman"/>
                <w:b/>
                <w:bCs/>
                <w:sz w:val="24"/>
                <w:szCs w:val="24"/>
                <w:lang w:val="id-ID"/>
              </w:rPr>
              <w:t>Abstain</w:t>
            </w:r>
          </w:p>
        </w:tc>
      </w:tr>
      <w:tr w:rsidR="00D808A5" w:rsidRPr="00203AED" w14:paraId="584E56C3" w14:textId="77777777" w:rsidTr="00694BE6">
        <w:trPr>
          <w:trHeight w:val="844"/>
        </w:trPr>
        <w:tc>
          <w:tcPr>
            <w:tcW w:w="570" w:type="dxa"/>
          </w:tcPr>
          <w:p w14:paraId="51F7F5BF" w14:textId="77777777" w:rsidR="00D808A5" w:rsidRDefault="00D808A5" w:rsidP="00D94049">
            <w:pPr>
              <w:spacing w:after="0"/>
              <w:jc w:val="center"/>
              <w:rPr>
                <w:rFonts w:ascii="Times New Roman" w:hAnsi="Times New Roman"/>
                <w:sz w:val="24"/>
                <w:szCs w:val="24"/>
                <w:lang w:val="id-ID"/>
              </w:rPr>
            </w:pPr>
          </w:p>
          <w:p w14:paraId="309B9234" w14:textId="77777777" w:rsidR="00D808A5" w:rsidRPr="00203AED" w:rsidRDefault="00D808A5" w:rsidP="00D94049">
            <w:pPr>
              <w:spacing w:after="0"/>
              <w:jc w:val="center"/>
              <w:rPr>
                <w:rFonts w:ascii="Times New Roman" w:hAnsi="Times New Roman"/>
                <w:sz w:val="24"/>
                <w:szCs w:val="24"/>
                <w:lang w:val="id-ID"/>
              </w:rPr>
            </w:pPr>
            <w:r w:rsidRPr="00203AED">
              <w:rPr>
                <w:rFonts w:ascii="Times New Roman" w:hAnsi="Times New Roman"/>
                <w:sz w:val="24"/>
                <w:szCs w:val="24"/>
                <w:lang w:val="id-ID"/>
              </w:rPr>
              <w:t>1.</w:t>
            </w:r>
          </w:p>
        </w:tc>
        <w:tc>
          <w:tcPr>
            <w:tcW w:w="4825" w:type="dxa"/>
          </w:tcPr>
          <w:p w14:paraId="5B44AB5B" w14:textId="07DCB0DC" w:rsidR="00D808A5" w:rsidRPr="00EE2BEE" w:rsidRDefault="00EE2BEE" w:rsidP="00EE2BEE">
            <w:pPr>
              <w:spacing w:after="0"/>
              <w:rPr>
                <w:rFonts w:ascii="Times New Roman" w:eastAsia="Times New Roman" w:hAnsi="Times New Roman"/>
                <w:sz w:val="24"/>
                <w:szCs w:val="24"/>
                <w:lang w:val="en-ID" w:eastAsia="en-ID"/>
              </w:rPr>
            </w:pPr>
            <w:r w:rsidRPr="00EE2BEE">
              <w:rPr>
                <w:rFonts w:ascii="Times New Roman" w:eastAsia="Times New Roman" w:hAnsi="Times New Roman"/>
                <w:sz w:val="24"/>
                <w:szCs w:val="24"/>
                <w:lang w:val="en-ID" w:eastAsia="en-ID"/>
              </w:rPr>
              <w:t>Approval for the share buyback of the Company and granting authority to the Board of Directors of the Company, with substitution rights, either partially or entirely, to take all necessary actions related to the share buyback.</w:t>
            </w:r>
          </w:p>
        </w:tc>
        <w:tc>
          <w:tcPr>
            <w:tcW w:w="1260" w:type="dxa"/>
          </w:tcPr>
          <w:p w14:paraId="746EB36C" w14:textId="77777777" w:rsidR="00D808A5" w:rsidRPr="00203AED" w:rsidRDefault="00D808A5" w:rsidP="00D94049">
            <w:pPr>
              <w:spacing w:after="0"/>
              <w:jc w:val="center"/>
              <w:rPr>
                <w:rFonts w:ascii="Times New Roman" w:hAnsi="Times New Roman"/>
                <w:sz w:val="24"/>
                <w:szCs w:val="24"/>
                <w:lang w:val="id-ID"/>
              </w:rPr>
            </w:pPr>
          </w:p>
        </w:tc>
        <w:tc>
          <w:tcPr>
            <w:tcW w:w="1170" w:type="dxa"/>
          </w:tcPr>
          <w:p w14:paraId="55E62F9E" w14:textId="77777777" w:rsidR="00D808A5" w:rsidRPr="00203AED" w:rsidRDefault="00D808A5" w:rsidP="00D94049">
            <w:pPr>
              <w:spacing w:after="0"/>
              <w:rPr>
                <w:rFonts w:ascii="Times New Roman" w:hAnsi="Times New Roman"/>
                <w:sz w:val="24"/>
                <w:szCs w:val="24"/>
                <w:lang w:val="id-ID"/>
              </w:rPr>
            </w:pPr>
          </w:p>
        </w:tc>
        <w:tc>
          <w:tcPr>
            <w:tcW w:w="1192" w:type="dxa"/>
          </w:tcPr>
          <w:p w14:paraId="7ABDA420" w14:textId="77777777" w:rsidR="00D808A5" w:rsidRPr="00203AED" w:rsidRDefault="00D808A5" w:rsidP="00D94049">
            <w:pPr>
              <w:spacing w:after="0"/>
              <w:rPr>
                <w:rFonts w:ascii="Times New Roman" w:hAnsi="Times New Roman"/>
                <w:sz w:val="24"/>
                <w:szCs w:val="24"/>
                <w:lang w:val="id-ID"/>
              </w:rPr>
            </w:pPr>
          </w:p>
        </w:tc>
      </w:tr>
    </w:tbl>
    <w:p w14:paraId="5063497C" w14:textId="77777777" w:rsidR="00D808A5" w:rsidRPr="00694BE6" w:rsidRDefault="00D808A5" w:rsidP="00F41282">
      <w:pPr>
        <w:widowControl w:val="0"/>
        <w:autoSpaceDE w:val="0"/>
        <w:autoSpaceDN w:val="0"/>
        <w:adjustRightInd w:val="0"/>
        <w:spacing w:before="9" w:after="0" w:line="240" w:lineRule="auto"/>
        <w:ind w:right="77"/>
        <w:jc w:val="both"/>
        <w:rPr>
          <w:rFonts w:ascii="Times New Roman" w:hAnsi="Times New Roman"/>
          <w:color w:val="000000"/>
          <w:sz w:val="16"/>
          <w:szCs w:val="16"/>
          <w:lang w:val="id-ID"/>
        </w:rPr>
      </w:pPr>
    </w:p>
    <w:p w14:paraId="0C07014D" w14:textId="77777777" w:rsidR="00D808A5" w:rsidRPr="00694BE6" w:rsidRDefault="00D808A5" w:rsidP="00F41282">
      <w:pPr>
        <w:widowControl w:val="0"/>
        <w:autoSpaceDE w:val="0"/>
        <w:autoSpaceDN w:val="0"/>
        <w:adjustRightInd w:val="0"/>
        <w:spacing w:before="9" w:after="0"/>
        <w:ind w:right="77"/>
        <w:jc w:val="both"/>
        <w:rPr>
          <w:rFonts w:ascii="Times New Roman" w:hAnsi="Times New Roman"/>
          <w:color w:val="000000"/>
          <w:sz w:val="24"/>
          <w:szCs w:val="24"/>
          <w:lang w:val="id-ID"/>
        </w:rPr>
      </w:pPr>
    </w:p>
    <w:p w14:paraId="0B0786C4" w14:textId="77777777" w:rsidR="00407FFE" w:rsidRDefault="00407FFE" w:rsidP="00407FFE">
      <w:pPr>
        <w:widowControl w:val="0"/>
        <w:autoSpaceDE w:val="0"/>
        <w:autoSpaceDN w:val="0"/>
        <w:adjustRightInd w:val="0"/>
        <w:spacing w:before="9" w:after="0"/>
        <w:ind w:right="77"/>
        <w:jc w:val="both"/>
        <w:rPr>
          <w:rFonts w:ascii="Times New Roman" w:hAnsi="Times New Roman"/>
          <w:color w:val="000000"/>
          <w:sz w:val="24"/>
          <w:szCs w:val="24"/>
          <w:lang w:val="en-ID"/>
        </w:rPr>
      </w:pPr>
      <w:r w:rsidRPr="00407FFE">
        <w:rPr>
          <w:rFonts w:ascii="Times New Roman" w:hAnsi="Times New Roman"/>
          <w:color w:val="000000"/>
          <w:sz w:val="24"/>
          <w:szCs w:val="24"/>
          <w:lang w:val="en-ID"/>
        </w:rPr>
        <w:t>The Attorney is authorized to take all actions deemed necessary, including signing any documents required to implement resolutions lawfully adopted in the Meeting.</w:t>
      </w:r>
    </w:p>
    <w:p w14:paraId="5F6F5004" w14:textId="77777777" w:rsidR="00EE2BEE" w:rsidRPr="00407FFE" w:rsidRDefault="00EE2BEE" w:rsidP="00407FFE">
      <w:pPr>
        <w:widowControl w:val="0"/>
        <w:autoSpaceDE w:val="0"/>
        <w:autoSpaceDN w:val="0"/>
        <w:adjustRightInd w:val="0"/>
        <w:spacing w:before="9" w:after="0"/>
        <w:ind w:right="77"/>
        <w:jc w:val="both"/>
        <w:rPr>
          <w:rFonts w:ascii="Times New Roman" w:hAnsi="Times New Roman"/>
          <w:color w:val="000000"/>
          <w:sz w:val="24"/>
          <w:szCs w:val="24"/>
          <w:lang w:val="en-ID"/>
        </w:rPr>
      </w:pPr>
    </w:p>
    <w:p w14:paraId="3AC9C673" w14:textId="77777777" w:rsidR="00407FFE" w:rsidRDefault="00407FFE" w:rsidP="00407FFE">
      <w:pPr>
        <w:widowControl w:val="0"/>
        <w:autoSpaceDE w:val="0"/>
        <w:autoSpaceDN w:val="0"/>
        <w:adjustRightInd w:val="0"/>
        <w:spacing w:before="9" w:after="0"/>
        <w:ind w:right="77"/>
        <w:jc w:val="both"/>
        <w:rPr>
          <w:rFonts w:ascii="Times New Roman" w:hAnsi="Times New Roman"/>
          <w:color w:val="000000"/>
          <w:sz w:val="24"/>
          <w:szCs w:val="24"/>
          <w:lang w:val="en-ID"/>
        </w:rPr>
      </w:pPr>
      <w:r w:rsidRPr="00407FFE">
        <w:rPr>
          <w:rFonts w:ascii="Times New Roman" w:hAnsi="Times New Roman"/>
          <w:color w:val="000000"/>
          <w:sz w:val="24"/>
          <w:szCs w:val="24"/>
          <w:lang w:val="en-ID"/>
        </w:rPr>
        <w:t xml:space="preserve">The Principal may revoke this Power of Attorney in writing at any time. The Principal may also withdraw the power by attending the Meeting electronically. In such case, the Principal must notify the Company in writing at least </w:t>
      </w:r>
      <w:r w:rsidRPr="00407FFE">
        <w:rPr>
          <w:rFonts w:ascii="Times New Roman" w:hAnsi="Times New Roman"/>
          <w:b/>
          <w:bCs/>
          <w:color w:val="000000"/>
          <w:sz w:val="24"/>
          <w:szCs w:val="24"/>
          <w:lang w:val="en-ID"/>
        </w:rPr>
        <w:t>1 (one) business day</w:t>
      </w:r>
      <w:r w:rsidRPr="00407FFE">
        <w:rPr>
          <w:rFonts w:ascii="Times New Roman" w:hAnsi="Times New Roman"/>
          <w:color w:val="000000"/>
          <w:sz w:val="24"/>
          <w:szCs w:val="24"/>
          <w:lang w:val="en-ID"/>
        </w:rPr>
        <w:t xml:space="preserve"> before the date of the Meeting.</w:t>
      </w:r>
    </w:p>
    <w:p w14:paraId="364F2CA1" w14:textId="77777777" w:rsidR="00EE2BEE" w:rsidRPr="00407FFE" w:rsidRDefault="00EE2BEE" w:rsidP="00407FFE">
      <w:pPr>
        <w:widowControl w:val="0"/>
        <w:autoSpaceDE w:val="0"/>
        <w:autoSpaceDN w:val="0"/>
        <w:adjustRightInd w:val="0"/>
        <w:spacing w:before="9" w:after="0"/>
        <w:ind w:right="77"/>
        <w:jc w:val="both"/>
        <w:rPr>
          <w:rFonts w:ascii="Times New Roman" w:hAnsi="Times New Roman"/>
          <w:color w:val="000000"/>
          <w:sz w:val="24"/>
          <w:szCs w:val="24"/>
          <w:lang w:val="en-ID"/>
        </w:rPr>
      </w:pPr>
    </w:p>
    <w:p w14:paraId="69CEFAEC" w14:textId="77777777" w:rsidR="00407FFE" w:rsidRPr="00407FFE" w:rsidRDefault="00407FFE" w:rsidP="00407FFE">
      <w:pPr>
        <w:widowControl w:val="0"/>
        <w:autoSpaceDE w:val="0"/>
        <w:autoSpaceDN w:val="0"/>
        <w:adjustRightInd w:val="0"/>
        <w:spacing w:before="9" w:after="0"/>
        <w:ind w:right="77"/>
        <w:jc w:val="both"/>
        <w:rPr>
          <w:rFonts w:ascii="Times New Roman" w:hAnsi="Times New Roman"/>
          <w:color w:val="000000"/>
          <w:sz w:val="24"/>
          <w:szCs w:val="24"/>
          <w:lang w:val="en-ID"/>
        </w:rPr>
      </w:pPr>
      <w:r w:rsidRPr="00407FFE">
        <w:rPr>
          <w:rFonts w:ascii="Times New Roman" w:hAnsi="Times New Roman"/>
          <w:color w:val="000000"/>
          <w:sz w:val="24"/>
          <w:szCs w:val="24"/>
          <w:lang w:val="en-ID"/>
        </w:rPr>
        <w:t>This Power of Attorney is made in accordance with the laws of the Republic of Indonesia and becomes effective from the date it is signed until it is revoked by the Principal or until the purpose of this authorization is fulfilled, whichever comes first.</w:t>
      </w:r>
    </w:p>
    <w:p w14:paraId="272064CE" w14:textId="77777777" w:rsidR="00D808A5" w:rsidRPr="00694BE6" w:rsidRDefault="00D808A5">
      <w:pPr>
        <w:widowControl w:val="0"/>
        <w:autoSpaceDE w:val="0"/>
        <w:autoSpaceDN w:val="0"/>
        <w:adjustRightInd w:val="0"/>
        <w:spacing w:before="9" w:after="0"/>
        <w:ind w:right="77"/>
        <w:jc w:val="both"/>
        <w:rPr>
          <w:rFonts w:ascii="Times New Roman" w:hAnsi="Times New Roman"/>
          <w:i/>
          <w:color w:val="000000"/>
          <w:sz w:val="24"/>
          <w:szCs w:val="24"/>
          <w:lang w:val="id-ID"/>
        </w:rPr>
      </w:pPr>
    </w:p>
    <w:p w14:paraId="20C7F90C" w14:textId="2B4985FA" w:rsidR="00D808A5" w:rsidRPr="00203AED" w:rsidRDefault="00407FFE" w:rsidP="00EE2BEE">
      <w:pPr>
        <w:widowControl w:val="0"/>
        <w:autoSpaceDE w:val="0"/>
        <w:autoSpaceDN w:val="0"/>
        <w:adjustRightInd w:val="0"/>
        <w:spacing w:before="9" w:after="0"/>
        <w:ind w:right="77"/>
        <w:jc w:val="center"/>
        <w:rPr>
          <w:rFonts w:ascii="Times New Roman" w:hAnsi="Times New Roman"/>
          <w:color w:val="000000"/>
          <w:sz w:val="24"/>
          <w:szCs w:val="24"/>
          <w:lang w:val="id-ID"/>
        </w:rPr>
      </w:pPr>
      <w:r>
        <w:rPr>
          <w:rFonts w:ascii="Times New Roman" w:hAnsi="Times New Roman"/>
          <w:color w:val="000000"/>
          <w:sz w:val="24"/>
          <w:szCs w:val="24"/>
          <w:lang w:val="id-ID"/>
        </w:rPr>
        <w:t xml:space="preserve">[City], </w:t>
      </w:r>
      <w:r w:rsidR="00D808A5">
        <w:rPr>
          <w:rFonts w:ascii="Times New Roman" w:hAnsi="Times New Roman"/>
          <w:color w:val="000000"/>
          <w:sz w:val="24"/>
          <w:szCs w:val="24"/>
          <w:lang w:val="id-ID"/>
        </w:rPr>
        <w:t>_________________________ 202</w:t>
      </w:r>
      <w:r w:rsidR="002005A8">
        <w:rPr>
          <w:rFonts w:ascii="Times New Roman" w:hAnsi="Times New Roman"/>
          <w:color w:val="000000"/>
          <w:sz w:val="24"/>
          <w:szCs w:val="24"/>
          <w:lang w:val="id-ID"/>
        </w:rPr>
        <w:t>5</w:t>
      </w:r>
    </w:p>
    <w:p w14:paraId="32A9FC67" w14:textId="77777777" w:rsidR="00D808A5" w:rsidRPr="00203AED" w:rsidRDefault="00D808A5">
      <w:pPr>
        <w:widowControl w:val="0"/>
        <w:autoSpaceDE w:val="0"/>
        <w:autoSpaceDN w:val="0"/>
        <w:adjustRightInd w:val="0"/>
        <w:spacing w:before="9" w:after="0"/>
        <w:ind w:right="77"/>
        <w:jc w:val="both"/>
        <w:rPr>
          <w:rFonts w:ascii="Times New Roman" w:hAnsi="Times New Roman"/>
          <w:color w:val="000000"/>
          <w:sz w:val="24"/>
          <w:szCs w:val="24"/>
          <w:lang w:val="id-ID"/>
        </w:rPr>
      </w:pPr>
    </w:p>
    <w:tbl>
      <w:tblPr>
        <w:tblW w:w="9648" w:type="dxa"/>
        <w:tblLook w:val="00A0" w:firstRow="1" w:lastRow="0" w:firstColumn="1" w:lastColumn="0" w:noHBand="0" w:noVBand="0"/>
      </w:tblPr>
      <w:tblGrid>
        <w:gridCol w:w="5058"/>
        <w:gridCol w:w="4590"/>
      </w:tblGrid>
      <w:tr w:rsidR="00D808A5" w:rsidRPr="00203AED" w14:paraId="370CFC7E" w14:textId="77777777" w:rsidTr="00272EF0">
        <w:tc>
          <w:tcPr>
            <w:tcW w:w="5058" w:type="dxa"/>
          </w:tcPr>
          <w:p w14:paraId="3E44DA5A" w14:textId="4D1AD9A1" w:rsidR="00D808A5" w:rsidRDefault="002005A8" w:rsidP="00272EF0">
            <w:pPr>
              <w:widowControl w:val="0"/>
              <w:autoSpaceDE w:val="0"/>
              <w:autoSpaceDN w:val="0"/>
              <w:adjustRightInd w:val="0"/>
              <w:spacing w:before="9" w:after="0"/>
              <w:ind w:right="77"/>
              <w:jc w:val="both"/>
              <w:rPr>
                <w:rFonts w:ascii="Times New Roman" w:hAnsi="Times New Roman"/>
                <w:color w:val="000000"/>
                <w:sz w:val="24"/>
                <w:szCs w:val="24"/>
                <w:lang w:val="en-GB"/>
              </w:rPr>
            </w:pPr>
            <w:r>
              <w:rPr>
                <w:rFonts w:ascii="Times New Roman" w:hAnsi="Times New Roman"/>
                <w:color w:val="000000"/>
                <w:sz w:val="24"/>
                <w:szCs w:val="24"/>
                <w:lang w:val="id-ID"/>
              </w:rPr>
              <w:t xml:space="preserve">        </w:t>
            </w:r>
            <w:r w:rsidR="00407FFE">
              <w:rPr>
                <w:rFonts w:ascii="Times New Roman" w:hAnsi="Times New Roman"/>
                <w:color w:val="000000"/>
                <w:sz w:val="24"/>
                <w:szCs w:val="24"/>
                <w:lang w:val="id-ID"/>
              </w:rPr>
              <w:t xml:space="preserve"> </w:t>
            </w:r>
            <w:r>
              <w:rPr>
                <w:rFonts w:ascii="Times New Roman" w:hAnsi="Times New Roman"/>
                <w:color w:val="000000"/>
                <w:sz w:val="24"/>
                <w:szCs w:val="24"/>
                <w:lang w:val="id-ID"/>
              </w:rPr>
              <w:t xml:space="preserve"> </w:t>
            </w:r>
            <w:r w:rsidR="00407FFE">
              <w:rPr>
                <w:rFonts w:ascii="Times New Roman" w:hAnsi="Times New Roman"/>
                <w:color w:val="000000"/>
                <w:sz w:val="24"/>
                <w:szCs w:val="24"/>
                <w:lang w:val="id-ID"/>
              </w:rPr>
              <w:t>Principal</w:t>
            </w:r>
            <w:r w:rsidR="00D808A5">
              <w:rPr>
                <w:rFonts w:ascii="Times New Roman" w:hAnsi="Times New Roman"/>
                <w:color w:val="000000"/>
                <w:sz w:val="24"/>
                <w:szCs w:val="24"/>
                <w:lang w:val="id-ID"/>
              </w:rPr>
              <w:t>,</w:t>
            </w:r>
          </w:p>
          <w:p w14:paraId="72798DDA" w14:textId="77777777" w:rsidR="00D808A5" w:rsidRPr="00203AED" w:rsidRDefault="00D808A5" w:rsidP="00272EF0">
            <w:pPr>
              <w:widowControl w:val="0"/>
              <w:autoSpaceDE w:val="0"/>
              <w:autoSpaceDN w:val="0"/>
              <w:adjustRightInd w:val="0"/>
              <w:spacing w:before="9" w:after="0"/>
              <w:ind w:right="77"/>
              <w:jc w:val="both"/>
              <w:rPr>
                <w:rFonts w:ascii="Times New Roman" w:hAnsi="Times New Roman"/>
                <w:b/>
                <w:color w:val="000000"/>
                <w:sz w:val="24"/>
                <w:szCs w:val="24"/>
                <w:lang w:val="id-ID"/>
              </w:rPr>
            </w:pPr>
          </w:p>
          <w:p w14:paraId="3C43D843" w14:textId="77777777" w:rsidR="00D808A5" w:rsidRPr="00203AED" w:rsidRDefault="00D808A5" w:rsidP="00272EF0">
            <w:pPr>
              <w:widowControl w:val="0"/>
              <w:autoSpaceDE w:val="0"/>
              <w:autoSpaceDN w:val="0"/>
              <w:adjustRightInd w:val="0"/>
              <w:spacing w:before="9" w:after="0"/>
              <w:ind w:right="77"/>
              <w:jc w:val="both"/>
              <w:rPr>
                <w:rFonts w:ascii="Times New Roman" w:hAnsi="Times New Roman"/>
                <w:b/>
                <w:color w:val="000000"/>
                <w:sz w:val="24"/>
                <w:szCs w:val="24"/>
                <w:lang w:val="id-ID"/>
              </w:rPr>
            </w:pPr>
          </w:p>
          <w:p w14:paraId="11CC43C1" w14:textId="77777777" w:rsidR="00D808A5" w:rsidRPr="00203AED" w:rsidRDefault="00D808A5" w:rsidP="00272EF0">
            <w:pPr>
              <w:widowControl w:val="0"/>
              <w:autoSpaceDE w:val="0"/>
              <w:autoSpaceDN w:val="0"/>
              <w:adjustRightInd w:val="0"/>
              <w:spacing w:before="9" w:after="0"/>
              <w:ind w:right="77"/>
              <w:jc w:val="both"/>
              <w:rPr>
                <w:rFonts w:ascii="Times New Roman" w:hAnsi="Times New Roman"/>
                <w:b/>
                <w:color w:val="000000"/>
                <w:sz w:val="24"/>
                <w:szCs w:val="24"/>
                <w:lang w:val="id-ID"/>
              </w:rPr>
            </w:pPr>
          </w:p>
          <w:p w14:paraId="64500C8B" w14:textId="46844A92" w:rsidR="00D808A5" w:rsidRPr="00203AED" w:rsidRDefault="00D808A5" w:rsidP="00694BE6">
            <w:pPr>
              <w:spacing w:after="0"/>
              <w:outlineLvl w:val="0"/>
              <w:rPr>
                <w:rFonts w:ascii="Times New Roman" w:hAnsi="Times New Roman"/>
                <w:color w:val="000000"/>
                <w:sz w:val="24"/>
                <w:szCs w:val="24"/>
                <w:lang w:val="id-ID"/>
              </w:rPr>
            </w:pPr>
            <w:r w:rsidRPr="00203AED">
              <w:rPr>
                <w:rFonts w:ascii="Times New Roman" w:hAnsi="Times New Roman"/>
                <w:color w:val="000000"/>
                <w:sz w:val="24"/>
                <w:szCs w:val="24"/>
                <w:lang w:val="id-ID"/>
              </w:rPr>
              <w:tab/>
            </w:r>
            <w:r w:rsidR="00407FFE">
              <w:rPr>
                <w:rFonts w:ascii="Times New Roman" w:hAnsi="Times New Roman"/>
                <w:color w:val="000000"/>
                <w:sz w:val="24"/>
                <w:szCs w:val="24"/>
                <w:lang w:val="id-ID"/>
              </w:rPr>
              <w:t xml:space="preserve">Stamp Duty </w:t>
            </w:r>
            <w:r>
              <w:rPr>
                <w:rFonts w:ascii="Times New Roman" w:hAnsi="Times New Roman"/>
                <w:color w:val="000000"/>
                <w:sz w:val="24"/>
                <w:szCs w:val="24"/>
                <w:lang w:val="id-ID"/>
              </w:rPr>
              <w:t>10</w:t>
            </w:r>
            <w:r w:rsidRPr="00203AED">
              <w:rPr>
                <w:rFonts w:ascii="Times New Roman" w:hAnsi="Times New Roman"/>
                <w:color w:val="000000"/>
                <w:sz w:val="24"/>
                <w:szCs w:val="24"/>
                <w:lang w:val="id-ID"/>
              </w:rPr>
              <w:t>.000,-</w:t>
            </w:r>
          </w:p>
          <w:p w14:paraId="6DFE0AA2" w14:textId="77777777" w:rsidR="00D808A5" w:rsidRDefault="00D808A5" w:rsidP="00272EF0">
            <w:pPr>
              <w:widowControl w:val="0"/>
              <w:autoSpaceDE w:val="0"/>
              <w:autoSpaceDN w:val="0"/>
              <w:adjustRightInd w:val="0"/>
              <w:spacing w:before="9" w:after="0"/>
              <w:ind w:right="77"/>
              <w:jc w:val="both"/>
              <w:rPr>
                <w:rFonts w:ascii="Times New Roman" w:hAnsi="Times New Roman"/>
                <w:color w:val="000000"/>
                <w:sz w:val="24"/>
                <w:szCs w:val="24"/>
                <w:lang w:val="id-ID"/>
              </w:rPr>
            </w:pPr>
          </w:p>
          <w:p w14:paraId="1A6097C5" w14:textId="77777777" w:rsidR="002005A8" w:rsidRPr="00203AED" w:rsidRDefault="002005A8" w:rsidP="00272EF0">
            <w:pPr>
              <w:widowControl w:val="0"/>
              <w:autoSpaceDE w:val="0"/>
              <w:autoSpaceDN w:val="0"/>
              <w:adjustRightInd w:val="0"/>
              <w:spacing w:before="9" w:after="0"/>
              <w:ind w:right="77"/>
              <w:jc w:val="both"/>
              <w:rPr>
                <w:rFonts w:ascii="Times New Roman" w:hAnsi="Times New Roman"/>
                <w:color w:val="000000"/>
                <w:sz w:val="24"/>
                <w:szCs w:val="24"/>
                <w:lang w:val="id-ID"/>
              </w:rPr>
            </w:pPr>
          </w:p>
          <w:p w14:paraId="45EAD666" w14:textId="77777777" w:rsidR="00D808A5" w:rsidRPr="00203AED" w:rsidRDefault="00D808A5" w:rsidP="00272EF0">
            <w:pPr>
              <w:widowControl w:val="0"/>
              <w:autoSpaceDE w:val="0"/>
              <w:autoSpaceDN w:val="0"/>
              <w:adjustRightInd w:val="0"/>
              <w:spacing w:before="9" w:after="0"/>
              <w:ind w:right="77"/>
              <w:jc w:val="both"/>
              <w:rPr>
                <w:rFonts w:ascii="Times New Roman" w:hAnsi="Times New Roman"/>
                <w:b/>
                <w:color w:val="000000"/>
                <w:sz w:val="24"/>
                <w:szCs w:val="24"/>
                <w:lang w:val="id-ID"/>
              </w:rPr>
            </w:pPr>
            <w:r w:rsidRPr="00203AED">
              <w:rPr>
                <w:rFonts w:ascii="Times New Roman" w:hAnsi="Times New Roman"/>
                <w:b/>
                <w:color w:val="000000"/>
                <w:sz w:val="24"/>
                <w:szCs w:val="24"/>
                <w:lang w:val="id-ID"/>
              </w:rPr>
              <w:t>_______________________________</w:t>
            </w:r>
          </w:p>
        </w:tc>
        <w:tc>
          <w:tcPr>
            <w:tcW w:w="4590" w:type="dxa"/>
          </w:tcPr>
          <w:p w14:paraId="5D2FD01C" w14:textId="57F55B4E" w:rsidR="00D808A5" w:rsidRPr="00203AED" w:rsidRDefault="002005A8" w:rsidP="00272EF0">
            <w:pPr>
              <w:widowControl w:val="0"/>
              <w:autoSpaceDE w:val="0"/>
              <w:autoSpaceDN w:val="0"/>
              <w:adjustRightInd w:val="0"/>
              <w:spacing w:before="9" w:after="0"/>
              <w:ind w:right="77"/>
              <w:jc w:val="both"/>
              <w:rPr>
                <w:rFonts w:ascii="Times New Roman" w:hAnsi="Times New Roman"/>
                <w:b/>
                <w:color w:val="000000"/>
                <w:sz w:val="24"/>
                <w:szCs w:val="24"/>
                <w:lang w:val="id-ID"/>
              </w:rPr>
            </w:pPr>
            <w:r>
              <w:rPr>
                <w:rFonts w:ascii="Times New Roman" w:hAnsi="Times New Roman"/>
                <w:color w:val="000000"/>
                <w:sz w:val="24"/>
                <w:szCs w:val="24"/>
                <w:lang w:val="id-ID"/>
              </w:rPr>
              <w:t xml:space="preserve">             </w:t>
            </w:r>
            <w:r w:rsidR="00407FFE">
              <w:rPr>
                <w:rFonts w:ascii="Times New Roman" w:hAnsi="Times New Roman"/>
                <w:color w:val="000000"/>
                <w:sz w:val="24"/>
                <w:szCs w:val="24"/>
                <w:lang w:val="id-ID"/>
              </w:rPr>
              <w:t>Attorney</w:t>
            </w:r>
          </w:p>
          <w:p w14:paraId="0E4F9FD6" w14:textId="77777777" w:rsidR="00D808A5" w:rsidRPr="00203AED" w:rsidRDefault="00D808A5" w:rsidP="00272EF0">
            <w:pPr>
              <w:widowControl w:val="0"/>
              <w:autoSpaceDE w:val="0"/>
              <w:autoSpaceDN w:val="0"/>
              <w:adjustRightInd w:val="0"/>
              <w:spacing w:before="9" w:after="0"/>
              <w:ind w:right="77"/>
              <w:jc w:val="both"/>
              <w:rPr>
                <w:rFonts w:ascii="Times New Roman" w:hAnsi="Times New Roman"/>
                <w:b/>
                <w:color w:val="000000"/>
                <w:sz w:val="24"/>
                <w:szCs w:val="24"/>
                <w:lang w:val="id-ID"/>
              </w:rPr>
            </w:pPr>
          </w:p>
          <w:p w14:paraId="1FB38A2B" w14:textId="77777777" w:rsidR="00D808A5" w:rsidRPr="00203AED" w:rsidRDefault="00D808A5" w:rsidP="00272EF0">
            <w:pPr>
              <w:widowControl w:val="0"/>
              <w:autoSpaceDE w:val="0"/>
              <w:autoSpaceDN w:val="0"/>
              <w:adjustRightInd w:val="0"/>
              <w:spacing w:before="9" w:after="0"/>
              <w:ind w:right="77"/>
              <w:jc w:val="both"/>
              <w:rPr>
                <w:rFonts w:ascii="Times New Roman" w:hAnsi="Times New Roman"/>
                <w:b/>
                <w:color w:val="000000"/>
                <w:sz w:val="24"/>
                <w:szCs w:val="24"/>
                <w:lang w:val="id-ID"/>
              </w:rPr>
            </w:pPr>
          </w:p>
          <w:p w14:paraId="45C85AA7" w14:textId="77777777" w:rsidR="00D808A5" w:rsidRDefault="00D808A5" w:rsidP="00272EF0">
            <w:pPr>
              <w:widowControl w:val="0"/>
              <w:autoSpaceDE w:val="0"/>
              <w:autoSpaceDN w:val="0"/>
              <w:adjustRightInd w:val="0"/>
              <w:spacing w:before="9" w:after="0"/>
              <w:ind w:right="77"/>
              <w:jc w:val="both"/>
              <w:rPr>
                <w:rFonts w:ascii="Times New Roman" w:hAnsi="Times New Roman"/>
                <w:b/>
                <w:color w:val="000000"/>
                <w:sz w:val="24"/>
                <w:szCs w:val="24"/>
                <w:lang w:val="id-ID"/>
              </w:rPr>
            </w:pPr>
          </w:p>
          <w:p w14:paraId="324A9A00" w14:textId="77777777" w:rsidR="00D808A5" w:rsidRDefault="00D808A5" w:rsidP="00272EF0">
            <w:pPr>
              <w:widowControl w:val="0"/>
              <w:autoSpaceDE w:val="0"/>
              <w:autoSpaceDN w:val="0"/>
              <w:adjustRightInd w:val="0"/>
              <w:spacing w:before="9" w:after="0"/>
              <w:ind w:right="77"/>
              <w:jc w:val="both"/>
              <w:rPr>
                <w:rFonts w:ascii="Times New Roman" w:hAnsi="Times New Roman"/>
                <w:b/>
                <w:color w:val="000000"/>
                <w:sz w:val="24"/>
                <w:szCs w:val="24"/>
                <w:lang w:val="id-ID"/>
              </w:rPr>
            </w:pPr>
          </w:p>
          <w:p w14:paraId="7302C9F7" w14:textId="77777777" w:rsidR="00D808A5" w:rsidRDefault="00D808A5" w:rsidP="00272EF0">
            <w:pPr>
              <w:widowControl w:val="0"/>
              <w:autoSpaceDE w:val="0"/>
              <w:autoSpaceDN w:val="0"/>
              <w:adjustRightInd w:val="0"/>
              <w:spacing w:before="9" w:after="0"/>
              <w:ind w:right="77"/>
              <w:jc w:val="both"/>
              <w:rPr>
                <w:rFonts w:ascii="Times New Roman" w:hAnsi="Times New Roman"/>
                <w:b/>
                <w:color w:val="000000"/>
                <w:sz w:val="24"/>
                <w:szCs w:val="24"/>
                <w:lang w:val="id-ID"/>
              </w:rPr>
            </w:pPr>
          </w:p>
          <w:p w14:paraId="34CDB3F2" w14:textId="77777777" w:rsidR="002005A8" w:rsidRPr="00203AED" w:rsidRDefault="002005A8" w:rsidP="00272EF0">
            <w:pPr>
              <w:widowControl w:val="0"/>
              <w:autoSpaceDE w:val="0"/>
              <w:autoSpaceDN w:val="0"/>
              <w:adjustRightInd w:val="0"/>
              <w:spacing w:before="9" w:after="0"/>
              <w:ind w:right="77"/>
              <w:jc w:val="both"/>
              <w:rPr>
                <w:rFonts w:ascii="Times New Roman" w:hAnsi="Times New Roman"/>
                <w:b/>
                <w:color w:val="000000"/>
                <w:sz w:val="24"/>
                <w:szCs w:val="24"/>
                <w:lang w:val="id-ID"/>
              </w:rPr>
            </w:pPr>
          </w:p>
          <w:p w14:paraId="4D0AEC03" w14:textId="5AFECFAB" w:rsidR="00D808A5" w:rsidRPr="00203AED" w:rsidRDefault="00D808A5" w:rsidP="00272EF0">
            <w:pPr>
              <w:widowControl w:val="0"/>
              <w:autoSpaceDE w:val="0"/>
              <w:autoSpaceDN w:val="0"/>
              <w:adjustRightInd w:val="0"/>
              <w:spacing w:before="9" w:after="0"/>
              <w:ind w:right="77"/>
              <w:jc w:val="both"/>
              <w:rPr>
                <w:rFonts w:ascii="Times New Roman" w:hAnsi="Times New Roman"/>
                <w:b/>
                <w:color w:val="000000"/>
                <w:sz w:val="24"/>
                <w:szCs w:val="24"/>
                <w:lang w:val="id-ID"/>
              </w:rPr>
            </w:pPr>
            <w:r w:rsidRPr="00203AED">
              <w:rPr>
                <w:rFonts w:ascii="Times New Roman" w:hAnsi="Times New Roman"/>
                <w:b/>
                <w:color w:val="000000"/>
                <w:sz w:val="24"/>
                <w:szCs w:val="24"/>
                <w:lang w:val="id-ID"/>
              </w:rPr>
              <w:t>________________________________</w:t>
            </w:r>
          </w:p>
        </w:tc>
      </w:tr>
    </w:tbl>
    <w:p w14:paraId="0C2B8742" w14:textId="77777777" w:rsidR="00D808A5" w:rsidRPr="002005A8" w:rsidRDefault="00D808A5" w:rsidP="002F4351">
      <w:pPr>
        <w:widowControl w:val="0"/>
        <w:autoSpaceDE w:val="0"/>
        <w:autoSpaceDN w:val="0"/>
        <w:adjustRightInd w:val="0"/>
        <w:spacing w:before="9" w:after="0"/>
        <w:ind w:right="77"/>
        <w:jc w:val="both"/>
        <w:rPr>
          <w:color w:val="FF0000"/>
          <w:lang w:val="id-ID"/>
        </w:rPr>
      </w:pPr>
    </w:p>
    <w:sectPr w:rsidR="00D808A5" w:rsidRPr="002005A8" w:rsidSect="00EE2BEE">
      <w:footerReference w:type="even" r:id="rId7"/>
      <w:footerReference w:type="default" r:id="rId8"/>
      <w:pgSz w:w="11907" w:h="16839"/>
      <w:pgMar w:top="1701" w:right="1440" w:bottom="134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C1F7E" w14:textId="77777777" w:rsidR="000035C7" w:rsidRDefault="000035C7">
      <w:r>
        <w:separator/>
      </w:r>
    </w:p>
  </w:endnote>
  <w:endnote w:type="continuationSeparator" w:id="0">
    <w:p w14:paraId="15279989" w14:textId="77777777" w:rsidR="000035C7" w:rsidRDefault="00003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5457C" w14:textId="77777777" w:rsidR="00D808A5" w:rsidRDefault="00D808A5" w:rsidP="00E743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974B96" w14:textId="77777777" w:rsidR="00D808A5" w:rsidRDefault="00D808A5" w:rsidP="007814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2D56D" w14:textId="77777777" w:rsidR="00D808A5" w:rsidRDefault="00D808A5" w:rsidP="00E743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6C126580" w14:textId="77777777" w:rsidR="00D808A5" w:rsidRDefault="00D808A5" w:rsidP="0078145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F1A560" w14:textId="77777777" w:rsidR="000035C7" w:rsidRDefault="000035C7">
      <w:r>
        <w:separator/>
      </w:r>
    </w:p>
  </w:footnote>
  <w:footnote w:type="continuationSeparator" w:id="0">
    <w:p w14:paraId="46CB2848" w14:textId="77777777" w:rsidR="000035C7" w:rsidRDefault="000035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200F05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7902E4E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E0D4CC1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2DA0A87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B8481A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7D827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A42FE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F628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872479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EA63C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5F7BF1"/>
    <w:multiLevelType w:val="multilevel"/>
    <w:tmpl w:val="1DCEE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405973"/>
    <w:multiLevelType w:val="multilevel"/>
    <w:tmpl w:val="91EA2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3D3006"/>
    <w:multiLevelType w:val="hybridMultilevel"/>
    <w:tmpl w:val="1A882ACE"/>
    <w:lvl w:ilvl="0" w:tplc="3809000F">
      <w:start w:val="1"/>
      <w:numFmt w:val="decimal"/>
      <w:lvlText w:val="%1."/>
      <w:lvlJc w:val="left"/>
      <w:pPr>
        <w:ind w:left="1080" w:hanging="360"/>
      </w:pPr>
      <w:rPr>
        <w:rFonts w:cs="Times New Roman"/>
      </w:rPr>
    </w:lvl>
    <w:lvl w:ilvl="1" w:tplc="38090019" w:tentative="1">
      <w:start w:val="1"/>
      <w:numFmt w:val="lowerLetter"/>
      <w:lvlText w:val="%2."/>
      <w:lvlJc w:val="left"/>
      <w:pPr>
        <w:ind w:left="1800" w:hanging="360"/>
      </w:pPr>
      <w:rPr>
        <w:rFonts w:cs="Times New Roman"/>
      </w:rPr>
    </w:lvl>
    <w:lvl w:ilvl="2" w:tplc="3809001B" w:tentative="1">
      <w:start w:val="1"/>
      <w:numFmt w:val="lowerRoman"/>
      <w:lvlText w:val="%3."/>
      <w:lvlJc w:val="right"/>
      <w:pPr>
        <w:ind w:left="2520" w:hanging="180"/>
      </w:pPr>
      <w:rPr>
        <w:rFonts w:cs="Times New Roman"/>
      </w:rPr>
    </w:lvl>
    <w:lvl w:ilvl="3" w:tplc="3809000F" w:tentative="1">
      <w:start w:val="1"/>
      <w:numFmt w:val="decimal"/>
      <w:lvlText w:val="%4."/>
      <w:lvlJc w:val="left"/>
      <w:pPr>
        <w:ind w:left="3240" w:hanging="360"/>
      </w:pPr>
      <w:rPr>
        <w:rFonts w:cs="Times New Roman"/>
      </w:rPr>
    </w:lvl>
    <w:lvl w:ilvl="4" w:tplc="38090019" w:tentative="1">
      <w:start w:val="1"/>
      <w:numFmt w:val="lowerLetter"/>
      <w:lvlText w:val="%5."/>
      <w:lvlJc w:val="left"/>
      <w:pPr>
        <w:ind w:left="3960" w:hanging="360"/>
      </w:pPr>
      <w:rPr>
        <w:rFonts w:cs="Times New Roman"/>
      </w:rPr>
    </w:lvl>
    <w:lvl w:ilvl="5" w:tplc="3809001B" w:tentative="1">
      <w:start w:val="1"/>
      <w:numFmt w:val="lowerRoman"/>
      <w:lvlText w:val="%6."/>
      <w:lvlJc w:val="right"/>
      <w:pPr>
        <w:ind w:left="4680" w:hanging="180"/>
      </w:pPr>
      <w:rPr>
        <w:rFonts w:cs="Times New Roman"/>
      </w:rPr>
    </w:lvl>
    <w:lvl w:ilvl="6" w:tplc="3809000F" w:tentative="1">
      <w:start w:val="1"/>
      <w:numFmt w:val="decimal"/>
      <w:lvlText w:val="%7."/>
      <w:lvlJc w:val="left"/>
      <w:pPr>
        <w:ind w:left="5400" w:hanging="360"/>
      </w:pPr>
      <w:rPr>
        <w:rFonts w:cs="Times New Roman"/>
      </w:rPr>
    </w:lvl>
    <w:lvl w:ilvl="7" w:tplc="38090019" w:tentative="1">
      <w:start w:val="1"/>
      <w:numFmt w:val="lowerLetter"/>
      <w:lvlText w:val="%8."/>
      <w:lvlJc w:val="left"/>
      <w:pPr>
        <w:ind w:left="6120" w:hanging="360"/>
      </w:pPr>
      <w:rPr>
        <w:rFonts w:cs="Times New Roman"/>
      </w:rPr>
    </w:lvl>
    <w:lvl w:ilvl="8" w:tplc="3809001B" w:tentative="1">
      <w:start w:val="1"/>
      <w:numFmt w:val="lowerRoman"/>
      <w:lvlText w:val="%9."/>
      <w:lvlJc w:val="right"/>
      <w:pPr>
        <w:ind w:left="6840" w:hanging="180"/>
      </w:pPr>
      <w:rPr>
        <w:rFonts w:cs="Times New Roman"/>
      </w:rPr>
    </w:lvl>
  </w:abstractNum>
  <w:abstractNum w:abstractNumId="13" w15:restartNumberingAfterBreak="0">
    <w:nsid w:val="4AC05A3F"/>
    <w:multiLevelType w:val="multilevel"/>
    <w:tmpl w:val="F050C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A04759"/>
    <w:multiLevelType w:val="multilevel"/>
    <w:tmpl w:val="DF625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35725C4"/>
    <w:multiLevelType w:val="hybridMultilevel"/>
    <w:tmpl w:val="D1B4804E"/>
    <w:lvl w:ilvl="0" w:tplc="B03C8E44">
      <w:start w:val="1"/>
      <w:numFmt w:val="decimal"/>
      <w:lvlText w:val="%1."/>
      <w:lvlJc w:val="left"/>
      <w:pPr>
        <w:ind w:left="360" w:hanging="360"/>
      </w:pPr>
      <w:rPr>
        <w:rFonts w:cs="Times New Roman"/>
        <w:b w:val="0"/>
        <w:sz w:val="24"/>
        <w:szCs w:val="24"/>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16cid:durableId="2040399045">
    <w:abstractNumId w:val="9"/>
  </w:num>
  <w:num w:numId="2" w16cid:durableId="1319385151">
    <w:abstractNumId w:val="7"/>
  </w:num>
  <w:num w:numId="3" w16cid:durableId="533078088">
    <w:abstractNumId w:val="6"/>
  </w:num>
  <w:num w:numId="4" w16cid:durableId="1194463042">
    <w:abstractNumId w:val="5"/>
  </w:num>
  <w:num w:numId="5" w16cid:durableId="193468160">
    <w:abstractNumId w:val="4"/>
  </w:num>
  <w:num w:numId="6" w16cid:durableId="411704260">
    <w:abstractNumId w:val="8"/>
  </w:num>
  <w:num w:numId="7" w16cid:durableId="758217103">
    <w:abstractNumId w:val="3"/>
  </w:num>
  <w:num w:numId="8" w16cid:durableId="1886867705">
    <w:abstractNumId w:val="2"/>
  </w:num>
  <w:num w:numId="9" w16cid:durableId="688331942">
    <w:abstractNumId w:val="1"/>
  </w:num>
  <w:num w:numId="10" w16cid:durableId="976110156">
    <w:abstractNumId w:val="0"/>
  </w:num>
  <w:num w:numId="11" w16cid:durableId="1249273158">
    <w:abstractNumId w:val="15"/>
  </w:num>
  <w:num w:numId="12" w16cid:durableId="1801338096">
    <w:abstractNumId w:val="12"/>
  </w:num>
  <w:num w:numId="13" w16cid:durableId="634990912">
    <w:abstractNumId w:val="13"/>
  </w:num>
  <w:num w:numId="14" w16cid:durableId="672344603">
    <w:abstractNumId w:val="11"/>
  </w:num>
  <w:num w:numId="15" w16cid:durableId="2146654637">
    <w:abstractNumId w:val="10"/>
  </w:num>
  <w:num w:numId="16" w16cid:durableId="9738698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wN7I0M7A0MTaytDS0NDBS0lEKTi0uzszPAykwqgUAImzgxywAAAA="/>
  </w:docVars>
  <w:rsids>
    <w:rsidRoot w:val="008C33F6"/>
    <w:rsid w:val="000035C7"/>
    <w:rsid w:val="00017FAB"/>
    <w:rsid w:val="0004233D"/>
    <w:rsid w:val="00054D3F"/>
    <w:rsid w:val="00062D21"/>
    <w:rsid w:val="00066F65"/>
    <w:rsid w:val="0007513B"/>
    <w:rsid w:val="00085C6D"/>
    <w:rsid w:val="00087924"/>
    <w:rsid w:val="000A257F"/>
    <w:rsid w:val="000B6E65"/>
    <w:rsid w:val="000B7B01"/>
    <w:rsid w:val="000C22DF"/>
    <w:rsid w:val="000D4C89"/>
    <w:rsid w:val="000E3BD8"/>
    <w:rsid w:val="000E3E00"/>
    <w:rsid w:val="000F426E"/>
    <w:rsid w:val="000F5563"/>
    <w:rsid w:val="001108B4"/>
    <w:rsid w:val="00126B4A"/>
    <w:rsid w:val="001304B8"/>
    <w:rsid w:val="001332FA"/>
    <w:rsid w:val="00160EDD"/>
    <w:rsid w:val="001771C1"/>
    <w:rsid w:val="001A3E44"/>
    <w:rsid w:val="001E430A"/>
    <w:rsid w:val="001E7070"/>
    <w:rsid w:val="002005A8"/>
    <w:rsid w:val="00203390"/>
    <w:rsid w:val="00203AED"/>
    <w:rsid w:val="0021678D"/>
    <w:rsid w:val="002267B9"/>
    <w:rsid w:val="00231CD2"/>
    <w:rsid w:val="00246C97"/>
    <w:rsid w:val="00272EF0"/>
    <w:rsid w:val="00277CD6"/>
    <w:rsid w:val="00286713"/>
    <w:rsid w:val="002F4351"/>
    <w:rsid w:val="00311BFD"/>
    <w:rsid w:val="003149A9"/>
    <w:rsid w:val="0032102E"/>
    <w:rsid w:val="00324105"/>
    <w:rsid w:val="00324C64"/>
    <w:rsid w:val="00345358"/>
    <w:rsid w:val="00345F69"/>
    <w:rsid w:val="003E08D1"/>
    <w:rsid w:val="00407FFE"/>
    <w:rsid w:val="004248B9"/>
    <w:rsid w:val="00432577"/>
    <w:rsid w:val="004420C8"/>
    <w:rsid w:val="0045613F"/>
    <w:rsid w:val="004671BF"/>
    <w:rsid w:val="00472EA4"/>
    <w:rsid w:val="0049143B"/>
    <w:rsid w:val="004C39A7"/>
    <w:rsid w:val="004D5472"/>
    <w:rsid w:val="00503AFD"/>
    <w:rsid w:val="00531486"/>
    <w:rsid w:val="00562C27"/>
    <w:rsid w:val="00576327"/>
    <w:rsid w:val="0058363D"/>
    <w:rsid w:val="00584ACE"/>
    <w:rsid w:val="005877A6"/>
    <w:rsid w:val="00591834"/>
    <w:rsid w:val="005A7B07"/>
    <w:rsid w:val="005C1195"/>
    <w:rsid w:val="005C5BA3"/>
    <w:rsid w:val="00600DB0"/>
    <w:rsid w:val="00603FDC"/>
    <w:rsid w:val="006113C8"/>
    <w:rsid w:val="00625736"/>
    <w:rsid w:val="006303C9"/>
    <w:rsid w:val="00634B5D"/>
    <w:rsid w:val="0067003A"/>
    <w:rsid w:val="00691615"/>
    <w:rsid w:val="00694BE6"/>
    <w:rsid w:val="006E3E46"/>
    <w:rsid w:val="006F25BE"/>
    <w:rsid w:val="006F5839"/>
    <w:rsid w:val="007113EE"/>
    <w:rsid w:val="007267F4"/>
    <w:rsid w:val="0073423C"/>
    <w:rsid w:val="00781456"/>
    <w:rsid w:val="00784418"/>
    <w:rsid w:val="007D4003"/>
    <w:rsid w:val="007E52DF"/>
    <w:rsid w:val="00872EFC"/>
    <w:rsid w:val="00894957"/>
    <w:rsid w:val="008C0A5E"/>
    <w:rsid w:val="008C33F6"/>
    <w:rsid w:val="008E0957"/>
    <w:rsid w:val="008F5032"/>
    <w:rsid w:val="0092037B"/>
    <w:rsid w:val="00927DEE"/>
    <w:rsid w:val="00934646"/>
    <w:rsid w:val="009475AF"/>
    <w:rsid w:val="0096039A"/>
    <w:rsid w:val="00960587"/>
    <w:rsid w:val="00962B67"/>
    <w:rsid w:val="00963A65"/>
    <w:rsid w:val="00981946"/>
    <w:rsid w:val="00997C98"/>
    <w:rsid w:val="009B6E70"/>
    <w:rsid w:val="009D08BC"/>
    <w:rsid w:val="009D76A9"/>
    <w:rsid w:val="009F1368"/>
    <w:rsid w:val="009F7988"/>
    <w:rsid w:val="00A30757"/>
    <w:rsid w:val="00A40CD6"/>
    <w:rsid w:val="00A53CA7"/>
    <w:rsid w:val="00A603B3"/>
    <w:rsid w:val="00A662A6"/>
    <w:rsid w:val="00AE2157"/>
    <w:rsid w:val="00AE46A1"/>
    <w:rsid w:val="00AF3D35"/>
    <w:rsid w:val="00B234C8"/>
    <w:rsid w:val="00B31708"/>
    <w:rsid w:val="00B33027"/>
    <w:rsid w:val="00B34305"/>
    <w:rsid w:val="00B36131"/>
    <w:rsid w:val="00B46587"/>
    <w:rsid w:val="00B54865"/>
    <w:rsid w:val="00B652D2"/>
    <w:rsid w:val="00B74C40"/>
    <w:rsid w:val="00B768CB"/>
    <w:rsid w:val="00BA23CF"/>
    <w:rsid w:val="00BC3BC6"/>
    <w:rsid w:val="00BC651D"/>
    <w:rsid w:val="00BD4708"/>
    <w:rsid w:val="00BE54E5"/>
    <w:rsid w:val="00BF1176"/>
    <w:rsid w:val="00C204C5"/>
    <w:rsid w:val="00C2702E"/>
    <w:rsid w:val="00C3392D"/>
    <w:rsid w:val="00C420DF"/>
    <w:rsid w:val="00C56125"/>
    <w:rsid w:val="00C57843"/>
    <w:rsid w:val="00C57980"/>
    <w:rsid w:val="00C76396"/>
    <w:rsid w:val="00CA02F6"/>
    <w:rsid w:val="00CD4692"/>
    <w:rsid w:val="00CD7EC9"/>
    <w:rsid w:val="00CF7140"/>
    <w:rsid w:val="00D06AC1"/>
    <w:rsid w:val="00D13220"/>
    <w:rsid w:val="00D17566"/>
    <w:rsid w:val="00D279BC"/>
    <w:rsid w:val="00D62BCB"/>
    <w:rsid w:val="00D808A5"/>
    <w:rsid w:val="00D8233D"/>
    <w:rsid w:val="00D8480E"/>
    <w:rsid w:val="00D94049"/>
    <w:rsid w:val="00DA1956"/>
    <w:rsid w:val="00DB0E2F"/>
    <w:rsid w:val="00DD108B"/>
    <w:rsid w:val="00DE69DD"/>
    <w:rsid w:val="00DF5578"/>
    <w:rsid w:val="00E1157B"/>
    <w:rsid w:val="00E1320F"/>
    <w:rsid w:val="00E17D9C"/>
    <w:rsid w:val="00E315E1"/>
    <w:rsid w:val="00E33CD2"/>
    <w:rsid w:val="00E3443C"/>
    <w:rsid w:val="00E4673C"/>
    <w:rsid w:val="00E601B3"/>
    <w:rsid w:val="00E74374"/>
    <w:rsid w:val="00E76A37"/>
    <w:rsid w:val="00E879F3"/>
    <w:rsid w:val="00E9760E"/>
    <w:rsid w:val="00EA6C45"/>
    <w:rsid w:val="00EC2275"/>
    <w:rsid w:val="00EE2BEE"/>
    <w:rsid w:val="00F01424"/>
    <w:rsid w:val="00F05E06"/>
    <w:rsid w:val="00F07540"/>
    <w:rsid w:val="00F2333F"/>
    <w:rsid w:val="00F273EF"/>
    <w:rsid w:val="00F32004"/>
    <w:rsid w:val="00F41282"/>
    <w:rsid w:val="00F62AA9"/>
    <w:rsid w:val="00F80FB6"/>
    <w:rsid w:val="00F81072"/>
    <w:rsid w:val="00F95B07"/>
    <w:rsid w:val="00FA6450"/>
    <w:rsid w:val="00FA6495"/>
    <w:rsid w:val="00FB1D1B"/>
    <w:rsid w:val="00FC45F9"/>
    <w:rsid w:val="00FD525F"/>
    <w:rsid w:val="00FD634C"/>
    <w:rsid w:val="00FE29A4"/>
    <w:rsid w:val="00FE4A4F"/>
    <w:rsid w:val="00FE64CB"/>
    <w:rsid w:val="74787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DDA598"/>
  <w15:docId w15:val="{BC757812-C6DA-47C9-899E-EAB1C1BA5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locked="1" w:semiHidden="1" w:uiPriority="0"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495"/>
    <w:pPr>
      <w:spacing w:after="200" w:line="276" w:lineRule="auto"/>
    </w:pPr>
  </w:style>
  <w:style w:type="paragraph" w:styleId="Heading1">
    <w:name w:val="heading 1"/>
    <w:basedOn w:val="Normal"/>
    <w:next w:val="Normal"/>
    <w:link w:val="Heading1Char"/>
    <w:uiPriority w:val="99"/>
    <w:qFormat/>
    <w:rsid w:val="00FA6495"/>
    <w:pPr>
      <w:keepNext/>
      <w:spacing w:after="0" w:line="240" w:lineRule="auto"/>
      <w:jc w:val="both"/>
      <w:outlineLvl w:val="0"/>
    </w:pPr>
    <w:rPr>
      <w:rFonts w:ascii="Times New Roman" w:eastAsia="Times New Roman" w:hAnsi="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A6495"/>
    <w:rPr>
      <w:rFonts w:ascii="Times New Roman" w:hAnsi="Times New Roman" w:cs="Times New Roman"/>
      <w:sz w:val="20"/>
      <w:szCs w:val="20"/>
    </w:rPr>
  </w:style>
  <w:style w:type="paragraph" w:styleId="BalloonText">
    <w:name w:val="Balloon Text"/>
    <w:basedOn w:val="Normal"/>
    <w:link w:val="BalloonTextChar"/>
    <w:uiPriority w:val="99"/>
    <w:semiHidden/>
    <w:rsid w:val="00FA64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FA6495"/>
    <w:rPr>
      <w:rFonts w:ascii="Segoe UI" w:hAnsi="Segoe UI" w:cs="Segoe UI"/>
      <w:sz w:val="18"/>
      <w:szCs w:val="18"/>
    </w:rPr>
  </w:style>
  <w:style w:type="character" w:styleId="Hyperlink">
    <w:name w:val="Hyperlink"/>
    <w:basedOn w:val="DefaultParagraphFont"/>
    <w:uiPriority w:val="99"/>
    <w:rsid w:val="00FA6495"/>
    <w:rPr>
      <w:rFonts w:cs="Times New Roman"/>
      <w:color w:val="0000FF"/>
      <w:u w:val="single"/>
    </w:rPr>
  </w:style>
  <w:style w:type="table" w:styleId="TableGrid">
    <w:name w:val="Table Grid"/>
    <w:basedOn w:val="TableNormal"/>
    <w:uiPriority w:val="99"/>
    <w:rsid w:val="00FA649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FA6495"/>
    <w:pPr>
      <w:ind w:left="720"/>
      <w:contextualSpacing/>
    </w:pPr>
  </w:style>
  <w:style w:type="paragraph" w:customStyle="1" w:styleId="Pa3">
    <w:name w:val="Pa3"/>
    <w:basedOn w:val="Normal"/>
    <w:uiPriority w:val="99"/>
    <w:rsid w:val="00FA6495"/>
    <w:pPr>
      <w:autoSpaceDE w:val="0"/>
      <w:autoSpaceDN w:val="0"/>
      <w:spacing w:after="0" w:line="241" w:lineRule="atLeast"/>
    </w:pPr>
    <w:rPr>
      <w:rFonts w:ascii="Arial" w:hAnsi="Arial" w:cs="Arial"/>
      <w:sz w:val="24"/>
      <w:szCs w:val="24"/>
    </w:rPr>
  </w:style>
  <w:style w:type="paragraph" w:styleId="Footer">
    <w:name w:val="footer"/>
    <w:basedOn w:val="Normal"/>
    <w:link w:val="FooterChar"/>
    <w:uiPriority w:val="99"/>
    <w:rsid w:val="00781456"/>
    <w:pPr>
      <w:tabs>
        <w:tab w:val="center" w:pos="4153"/>
        <w:tab w:val="right" w:pos="8306"/>
      </w:tabs>
    </w:pPr>
  </w:style>
  <w:style w:type="character" w:customStyle="1" w:styleId="FooterChar">
    <w:name w:val="Footer Char"/>
    <w:basedOn w:val="DefaultParagraphFont"/>
    <w:link w:val="Footer"/>
    <w:uiPriority w:val="99"/>
    <w:semiHidden/>
    <w:locked/>
    <w:rsid w:val="000A257F"/>
    <w:rPr>
      <w:rFonts w:cs="Times New Roman"/>
    </w:rPr>
  </w:style>
  <w:style w:type="character" w:styleId="PageNumber">
    <w:name w:val="page number"/>
    <w:basedOn w:val="DefaultParagraphFont"/>
    <w:uiPriority w:val="99"/>
    <w:rsid w:val="00781456"/>
    <w:rPr>
      <w:rFonts w:cs="Times New Roman"/>
    </w:rPr>
  </w:style>
  <w:style w:type="paragraph" w:customStyle="1" w:styleId="ListParagraph1">
    <w:name w:val="List Paragraph1"/>
    <w:basedOn w:val="Normal"/>
    <w:uiPriority w:val="99"/>
    <w:rsid w:val="003149A9"/>
    <w:pPr>
      <w:widowControl w:val="0"/>
      <w:spacing w:after="0" w:line="240" w:lineRule="auto"/>
      <w:ind w:firstLineChars="200" w:firstLine="420"/>
      <w:jc w:val="both"/>
    </w:pPr>
    <w:rPr>
      <w:rFonts w:ascii="Times New Roman" w:eastAsia="SimSun" w:hAnsi="Times New Roman"/>
      <w:kern w:val="2"/>
      <w:sz w:val="21"/>
      <w:szCs w:val="20"/>
      <w:lang w:val="id-ID"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66437">
      <w:bodyDiv w:val="1"/>
      <w:marLeft w:val="0"/>
      <w:marRight w:val="0"/>
      <w:marTop w:val="0"/>
      <w:marBottom w:val="0"/>
      <w:divBdr>
        <w:top w:val="none" w:sz="0" w:space="0" w:color="auto"/>
        <w:left w:val="none" w:sz="0" w:space="0" w:color="auto"/>
        <w:bottom w:val="none" w:sz="0" w:space="0" w:color="auto"/>
        <w:right w:val="none" w:sz="0" w:space="0" w:color="auto"/>
      </w:divBdr>
    </w:div>
    <w:div w:id="270820400">
      <w:bodyDiv w:val="1"/>
      <w:marLeft w:val="0"/>
      <w:marRight w:val="0"/>
      <w:marTop w:val="0"/>
      <w:marBottom w:val="0"/>
      <w:divBdr>
        <w:top w:val="none" w:sz="0" w:space="0" w:color="auto"/>
        <w:left w:val="none" w:sz="0" w:space="0" w:color="auto"/>
        <w:bottom w:val="none" w:sz="0" w:space="0" w:color="auto"/>
        <w:right w:val="none" w:sz="0" w:space="0" w:color="auto"/>
      </w:divBdr>
    </w:div>
    <w:div w:id="1186358463">
      <w:bodyDiv w:val="1"/>
      <w:marLeft w:val="0"/>
      <w:marRight w:val="0"/>
      <w:marTop w:val="0"/>
      <w:marBottom w:val="0"/>
      <w:divBdr>
        <w:top w:val="none" w:sz="0" w:space="0" w:color="auto"/>
        <w:left w:val="none" w:sz="0" w:space="0" w:color="auto"/>
        <w:bottom w:val="none" w:sz="0" w:space="0" w:color="auto"/>
        <w:right w:val="none" w:sz="0" w:space="0" w:color="auto"/>
      </w:divBdr>
    </w:div>
    <w:div w:id="1871332631">
      <w:bodyDiv w:val="1"/>
      <w:marLeft w:val="0"/>
      <w:marRight w:val="0"/>
      <w:marTop w:val="0"/>
      <w:marBottom w:val="0"/>
      <w:divBdr>
        <w:top w:val="none" w:sz="0" w:space="0" w:color="auto"/>
        <w:left w:val="none" w:sz="0" w:space="0" w:color="auto"/>
        <w:bottom w:val="none" w:sz="0" w:space="0" w:color="auto"/>
        <w:right w:val="none" w:sz="0" w:space="0" w:color="auto"/>
      </w:divBdr>
    </w:div>
    <w:div w:id="1929776620">
      <w:bodyDiv w:val="1"/>
      <w:marLeft w:val="0"/>
      <w:marRight w:val="0"/>
      <w:marTop w:val="0"/>
      <w:marBottom w:val="0"/>
      <w:divBdr>
        <w:top w:val="none" w:sz="0" w:space="0" w:color="auto"/>
        <w:left w:val="none" w:sz="0" w:space="0" w:color="auto"/>
        <w:bottom w:val="none" w:sz="0" w:space="0" w:color="auto"/>
        <w:right w:val="none" w:sz="0" w:space="0" w:color="auto"/>
      </w:divBdr>
    </w:div>
    <w:div w:id="1948006411">
      <w:marLeft w:val="0"/>
      <w:marRight w:val="0"/>
      <w:marTop w:val="0"/>
      <w:marBottom w:val="0"/>
      <w:divBdr>
        <w:top w:val="none" w:sz="0" w:space="0" w:color="auto"/>
        <w:left w:val="none" w:sz="0" w:space="0" w:color="auto"/>
        <w:bottom w:val="none" w:sz="0" w:space="0" w:color="auto"/>
        <w:right w:val="none" w:sz="0" w:space="0" w:color="auto"/>
      </w:divBdr>
    </w:div>
    <w:div w:id="205176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524</Words>
  <Characters>2990</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Surat Kuasa</vt:lpstr>
    </vt:vector>
  </TitlesOfParts>
  <Company>Hewlett-Packard Company</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Surat Kuasa</dc:title>
  <dc:subject/>
  <dc:creator>Legal</dc:creator>
  <cp:keywords/>
  <dc:description/>
  <cp:lastModifiedBy>Mayora MSO365 Part 5</cp:lastModifiedBy>
  <cp:revision>2</cp:revision>
  <cp:lastPrinted>2024-05-21T08:20:00Z</cp:lastPrinted>
  <dcterms:created xsi:type="dcterms:W3CDTF">2025-05-09T07:33:00Z</dcterms:created>
  <dcterms:modified xsi:type="dcterms:W3CDTF">2025-05-09T07:33:00Z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1033-11.2.0.9396</vt:lpwstr>
  </property>
</Properties>
</file>